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A0E8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7D1BAE6" wp14:editId="03FBEC6D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70C0BA99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2CC36303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EBA456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B06508C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C4CDE8E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C02C34E" w14:textId="77777777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FA10DA"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FA10DA">
        <w:rPr>
          <w:rFonts w:ascii="Arial" w:hAnsi="Arial" w:cs="Arial"/>
          <w:b/>
          <w:bCs/>
          <w:noProof/>
          <w:color w:val="282A2E"/>
          <w:sz w:val="26"/>
          <w:szCs w:val="26"/>
        </w:rPr>
        <w:t>октября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310B5962" w14:textId="77777777" w:rsidR="002D799B" w:rsidRPr="0081278D" w:rsidRDefault="00FA10DA" w:rsidP="003A6C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ЭНЕРГОСБЕРЕЖЕНИЕ </w:t>
      </w:r>
      <w:r w:rsidR="003A6C6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3A6C6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СФЕРЕ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ЖКХ</w:t>
      </w:r>
    </w:p>
    <w:p w14:paraId="1B70DA79" w14:textId="77777777" w:rsidR="00FA10DA" w:rsidRDefault="00FA10DA" w:rsidP="00FA10DA">
      <w:pPr>
        <w:tabs>
          <w:tab w:val="left" w:pos="2513"/>
        </w:tabs>
        <w:ind w:firstLine="567"/>
        <w:jc w:val="both"/>
        <w:rPr>
          <w:rFonts w:ascii="Arial" w:hAnsi="Arial" w:cs="Arial"/>
        </w:rPr>
      </w:pPr>
    </w:p>
    <w:p w14:paraId="537A0D93" w14:textId="3FF9AC3B" w:rsidR="00FA10DA" w:rsidRPr="001617D1" w:rsidRDefault="00FA10DA" w:rsidP="00FA10DA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1617D1">
        <w:rPr>
          <w:rFonts w:ascii="Arial" w:hAnsi="Arial" w:cs="Arial"/>
          <w:color w:val="282A2E"/>
        </w:rPr>
        <w:t xml:space="preserve">Жилищно-коммунальное хозяйство </w:t>
      </w:r>
      <w:r w:rsidR="00014B7A" w:rsidRPr="001617D1">
        <w:rPr>
          <w:rFonts w:ascii="Arial" w:hAnsi="Arial" w:cs="Arial"/>
          <w:color w:val="282A2E"/>
        </w:rPr>
        <w:t>–</w:t>
      </w:r>
      <w:r w:rsidRPr="001617D1">
        <w:rPr>
          <w:rFonts w:ascii="Arial" w:hAnsi="Arial" w:cs="Arial"/>
          <w:color w:val="282A2E"/>
        </w:rPr>
        <w:t xml:space="preserve"> одна из базовых сфер экономики, обеспечивающих население жизненно важными услугами. Качество жизни населения во многом зависит от условий </w:t>
      </w:r>
      <w:r w:rsidR="001617D1">
        <w:rPr>
          <w:rFonts w:ascii="Arial" w:hAnsi="Arial" w:cs="Arial"/>
          <w:color w:val="282A2E"/>
        </w:rPr>
        <w:br/>
      </w:r>
      <w:r w:rsidRPr="001617D1">
        <w:rPr>
          <w:rFonts w:ascii="Arial" w:hAnsi="Arial" w:cs="Arial"/>
          <w:color w:val="282A2E"/>
        </w:rPr>
        <w:t xml:space="preserve">их предоставления, поэтому задача энергосбережения в этой сфере деятельности является приоритетной. </w:t>
      </w:r>
    </w:p>
    <w:p w14:paraId="0C67B465" w14:textId="765EF987" w:rsidR="00FA10DA" w:rsidRPr="001617D1" w:rsidRDefault="00FA10DA" w:rsidP="00FA10DA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1617D1">
        <w:rPr>
          <w:rFonts w:ascii="Arial" w:hAnsi="Arial" w:cs="Arial"/>
          <w:color w:val="282A2E"/>
        </w:rPr>
        <w:t xml:space="preserve">Существенный вклад в показатель энергоэффективности жилищно-коммунального комплекса республики вносит внедрение систем учета и регулирования потребления ресурсов. Опыт </w:t>
      </w:r>
      <w:r w:rsidR="00366DF1">
        <w:rPr>
          <w:rFonts w:ascii="Arial" w:hAnsi="Arial" w:cs="Arial"/>
          <w:color w:val="282A2E"/>
        </w:rPr>
        <w:br/>
      </w:r>
      <w:r w:rsidRPr="001617D1">
        <w:rPr>
          <w:rFonts w:ascii="Arial" w:hAnsi="Arial" w:cs="Arial"/>
          <w:color w:val="282A2E"/>
        </w:rPr>
        <w:t>их использования позволяет сделать вывод, что определенный эффект уже достигнут.</w:t>
      </w:r>
    </w:p>
    <w:p w14:paraId="01804111" w14:textId="77777777" w:rsidR="00FA10DA" w:rsidRPr="001617D1" w:rsidRDefault="00FA10DA" w:rsidP="00FA10D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82A2E"/>
        </w:rPr>
      </w:pPr>
      <w:r w:rsidRPr="001617D1">
        <w:rPr>
          <w:rFonts w:ascii="Arial" w:hAnsi="Arial" w:cs="Arial"/>
          <w:color w:val="282A2E"/>
        </w:rPr>
        <w:t>За прошедшее десятилетие число многоквартирных домов, оснащенных общедомовыми узлами учета тепловой энергии и коллективными счетчиками потребления горячей воды, выросло практически на четверть. Такими же темпами растут показатели оснащенности индивидуальными приборами учета потребления тепловой энергии и горячей воды.</w:t>
      </w:r>
    </w:p>
    <w:p w14:paraId="304CC965" w14:textId="34979CEA" w:rsidR="00FA10DA" w:rsidRPr="001617D1" w:rsidRDefault="00FA10DA" w:rsidP="00FA10DA">
      <w:pPr>
        <w:pStyle w:val="ad"/>
        <w:spacing w:after="160" w:line="259" w:lineRule="auto"/>
        <w:ind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1617D1">
        <w:rPr>
          <w:rFonts w:ascii="Arial" w:hAnsi="Arial" w:cs="Arial"/>
          <w:color w:val="282A2E"/>
          <w:sz w:val="22"/>
          <w:szCs w:val="22"/>
        </w:rPr>
        <w:t xml:space="preserve">По данным Министерства строительства, жилищно-коммунального хозяйства и энергетики Удмуртской Республики в 2023 году доля энергетических ресурсов, счет за которые предъявлен потребителям по показаниям приборов учета, составила по электроэнергии 99,3%, холодному </w:t>
      </w:r>
      <w:r w:rsidR="00366DF1">
        <w:rPr>
          <w:rFonts w:ascii="Arial" w:hAnsi="Arial" w:cs="Arial"/>
          <w:color w:val="282A2E"/>
          <w:sz w:val="22"/>
          <w:szCs w:val="22"/>
        </w:rPr>
        <w:br/>
      </w:r>
      <w:r w:rsidRPr="001617D1">
        <w:rPr>
          <w:rFonts w:ascii="Arial" w:hAnsi="Arial" w:cs="Arial"/>
          <w:color w:val="282A2E"/>
          <w:sz w:val="22"/>
          <w:szCs w:val="22"/>
        </w:rPr>
        <w:t>и горячему водоснабжению – 81,2% и 90,3% соответственно, отоплению – 77,8%.</w:t>
      </w:r>
    </w:p>
    <w:p w14:paraId="0CD70595" w14:textId="3519996B" w:rsidR="00FA10DA" w:rsidRPr="001617D1" w:rsidRDefault="00FA10DA" w:rsidP="00FA10DA">
      <w:pPr>
        <w:pStyle w:val="ad"/>
        <w:spacing w:after="160" w:line="259" w:lineRule="auto"/>
        <w:ind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1617D1">
        <w:rPr>
          <w:rFonts w:ascii="Arial" w:hAnsi="Arial" w:cs="Arial"/>
          <w:color w:val="282A2E"/>
          <w:sz w:val="22"/>
          <w:szCs w:val="22"/>
        </w:rPr>
        <w:t xml:space="preserve">Экономия от проведенных на тепловых сетях республики мероприятий по энергосбережению </w:t>
      </w:r>
      <w:r w:rsidR="00366DF1">
        <w:rPr>
          <w:rFonts w:ascii="Arial" w:hAnsi="Arial" w:cs="Arial"/>
          <w:color w:val="282A2E"/>
          <w:sz w:val="22"/>
          <w:szCs w:val="22"/>
        </w:rPr>
        <w:br/>
      </w:r>
      <w:r w:rsidRPr="001617D1">
        <w:rPr>
          <w:rFonts w:ascii="Arial" w:hAnsi="Arial" w:cs="Arial"/>
          <w:color w:val="282A2E"/>
          <w:sz w:val="22"/>
          <w:szCs w:val="22"/>
        </w:rPr>
        <w:t>за 2023 год составила более 35 млн рублей. При этом расход топлива на единицу теплоэнергии снизился до 233,3 кг/Гкал при нормативном значении 255,8 кг/Гкал. Модернизация объектов водоснабжения за тот же период позволила сэкономить еще 19,2 млн рублей.</w:t>
      </w:r>
    </w:p>
    <w:p w14:paraId="2FFDD499" w14:textId="376B9400" w:rsidR="00FA10DA" w:rsidRPr="001617D1" w:rsidRDefault="00FA10DA" w:rsidP="00E0185C">
      <w:pPr>
        <w:pStyle w:val="ad"/>
        <w:spacing w:after="160" w:line="259" w:lineRule="auto"/>
        <w:ind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1617D1">
        <w:rPr>
          <w:rFonts w:ascii="Arial" w:hAnsi="Arial" w:cs="Arial"/>
          <w:color w:val="282A2E"/>
          <w:sz w:val="22"/>
          <w:szCs w:val="22"/>
        </w:rPr>
        <w:t xml:space="preserve">В настоящее время одним из главных инструментов повышения энергетической эффективности жилищно-коммунального хозяйства является региональная программа по модернизации коммунальной инфраструктуры на период 2023-2027 годов, реализация которой позволит снизить потребление энергетических ресурсов за счет снижения их потерь в процессе производства </w:t>
      </w:r>
      <w:r w:rsidR="00366DF1">
        <w:rPr>
          <w:rFonts w:ascii="Arial" w:hAnsi="Arial" w:cs="Arial"/>
          <w:color w:val="282A2E"/>
          <w:sz w:val="22"/>
          <w:szCs w:val="22"/>
        </w:rPr>
        <w:br/>
      </w:r>
      <w:r w:rsidRPr="001617D1">
        <w:rPr>
          <w:rFonts w:ascii="Arial" w:hAnsi="Arial" w:cs="Arial"/>
          <w:color w:val="282A2E"/>
          <w:sz w:val="22"/>
          <w:szCs w:val="22"/>
        </w:rPr>
        <w:t>и передачи потребителям. Кроме того, программа предполагает расширение практики применения энергосберегающих технологий.</w:t>
      </w:r>
    </w:p>
    <w:sectPr w:rsidR="00FA10DA" w:rsidRPr="001617D1" w:rsidSect="003A6C64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383C" w14:textId="77777777" w:rsidR="002D236C" w:rsidRDefault="002D236C" w:rsidP="000A4F53">
      <w:pPr>
        <w:spacing w:after="0" w:line="240" w:lineRule="auto"/>
      </w:pPr>
      <w:r>
        <w:separator/>
      </w:r>
    </w:p>
  </w:endnote>
  <w:endnote w:type="continuationSeparator" w:id="0">
    <w:p w14:paraId="24F4BD9A" w14:textId="77777777" w:rsidR="002D236C" w:rsidRDefault="002D236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78D96C9A" w14:textId="77777777" w:rsidR="00442CD1" w:rsidRPr="00D55929" w:rsidRDefault="00490FC4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48284AD4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A1010" w14:textId="77777777" w:rsidR="002D236C" w:rsidRDefault="002D236C" w:rsidP="000A4F53">
      <w:pPr>
        <w:spacing w:after="0" w:line="240" w:lineRule="auto"/>
      </w:pPr>
      <w:r>
        <w:separator/>
      </w:r>
    </w:p>
  </w:footnote>
  <w:footnote w:type="continuationSeparator" w:id="0">
    <w:p w14:paraId="2DA8AEF7" w14:textId="77777777" w:rsidR="002D236C" w:rsidRDefault="002D236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9D3F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7199078">
    <w:abstractNumId w:val="0"/>
  </w:num>
  <w:num w:numId="2" w16cid:durableId="1402368402">
    <w:abstractNumId w:val="2"/>
  </w:num>
  <w:num w:numId="3" w16cid:durableId="1705209498">
    <w:abstractNumId w:val="3"/>
  </w:num>
  <w:num w:numId="4" w16cid:durableId="1857621638">
    <w:abstractNumId w:val="4"/>
  </w:num>
  <w:num w:numId="5" w16cid:durableId="188960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14B7A"/>
    <w:rsid w:val="000403CF"/>
    <w:rsid w:val="0005702E"/>
    <w:rsid w:val="00064901"/>
    <w:rsid w:val="000A4F53"/>
    <w:rsid w:val="001262B3"/>
    <w:rsid w:val="001272BE"/>
    <w:rsid w:val="001617D1"/>
    <w:rsid w:val="001770CE"/>
    <w:rsid w:val="001E4C22"/>
    <w:rsid w:val="001F11DC"/>
    <w:rsid w:val="001F66AB"/>
    <w:rsid w:val="0021605C"/>
    <w:rsid w:val="00216178"/>
    <w:rsid w:val="002370CF"/>
    <w:rsid w:val="00240DA0"/>
    <w:rsid w:val="002D236C"/>
    <w:rsid w:val="002D799B"/>
    <w:rsid w:val="002D7F69"/>
    <w:rsid w:val="002E36A3"/>
    <w:rsid w:val="002E38E3"/>
    <w:rsid w:val="002E4066"/>
    <w:rsid w:val="002F43A8"/>
    <w:rsid w:val="003248EE"/>
    <w:rsid w:val="00366DF1"/>
    <w:rsid w:val="00387957"/>
    <w:rsid w:val="003A6C64"/>
    <w:rsid w:val="003D505E"/>
    <w:rsid w:val="00401FF7"/>
    <w:rsid w:val="00442CD1"/>
    <w:rsid w:val="00477840"/>
    <w:rsid w:val="00490FC4"/>
    <w:rsid w:val="004A63C4"/>
    <w:rsid w:val="0050523C"/>
    <w:rsid w:val="00570AC3"/>
    <w:rsid w:val="0057580F"/>
    <w:rsid w:val="005E2350"/>
    <w:rsid w:val="005F45B8"/>
    <w:rsid w:val="0060549C"/>
    <w:rsid w:val="0065389D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272A9"/>
    <w:rsid w:val="00843273"/>
    <w:rsid w:val="008E5D6D"/>
    <w:rsid w:val="0091630D"/>
    <w:rsid w:val="00921D17"/>
    <w:rsid w:val="00933301"/>
    <w:rsid w:val="0094288E"/>
    <w:rsid w:val="00980406"/>
    <w:rsid w:val="009C3F79"/>
    <w:rsid w:val="009C57DA"/>
    <w:rsid w:val="00A06F52"/>
    <w:rsid w:val="00A27F77"/>
    <w:rsid w:val="00A623A9"/>
    <w:rsid w:val="00A829A9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C3D74"/>
    <w:rsid w:val="00E0185C"/>
    <w:rsid w:val="00E71967"/>
    <w:rsid w:val="00EA5990"/>
    <w:rsid w:val="00F03557"/>
    <w:rsid w:val="00F35A65"/>
    <w:rsid w:val="00F37CFA"/>
    <w:rsid w:val="00F438E2"/>
    <w:rsid w:val="00F52E4C"/>
    <w:rsid w:val="00F66F7E"/>
    <w:rsid w:val="00FA10D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14C87"/>
  <w15:docId w15:val="{3B99033A-0DC4-4F5F-A4CC-752CCC25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ody Text"/>
    <w:basedOn w:val="a"/>
    <w:link w:val="ae"/>
    <w:rsid w:val="00FA10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A10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8B8B-99A7-4957-822A-448A7BBD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5</cp:revision>
  <cp:lastPrinted>2024-10-08T11:08:00Z</cp:lastPrinted>
  <dcterms:created xsi:type="dcterms:W3CDTF">2024-10-08T11:09:00Z</dcterms:created>
  <dcterms:modified xsi:type="dcterms:W3CDTF">2024-10-09T12:28:00Z</dcterms:modified>
</cp:coreProperties>
</file>