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5D4B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D95D128" wp14:editId="3785B69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42DBD226" w14:textId="77777777" w:rsidR="004A63C4" w:rsidRPr="00363D8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9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0619D5B9" w14:textId="77777777" w:rsidR="004A63C4" w:rsidRPr="00363D80" w:rsidRDefault="004A63C4" w:rsidP="004A63C4">
      <w:pPr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363D8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 w:rsidRPr="00363D80">
        <w:rPr>
          <w:rFonts w:ascii="Arial" w:hAnsi="Arial" w:cs="Arial"/>
          <w:sz w:val="20"/>
          <w:szCs w:val="20"/>
        </w:rPr>
        <w:t>.</w:t>
      </w:r>
      <w:proofErr w:type="spellStart"/>
      <w:r w:rsidR="00570AC3" w:rsidRPr="00363D80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2828CC7C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0398651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9E2A006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0621F4C7" w14:textId="77777777" w:rsidR="00D55929" w:rsidRPr="00F438E2" w:rsidRDefault="008E0814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Pr="00E566E2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августа</w:t>
      </w:r>
      <w:r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FB82DAA" w14:textId="77777777" w:rsidR="00786990" w:rsidRPr="00A931F0" w:rsidRDefault="008E0814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A931F0">
        <w:rPr>
          <w:rFonts w:ascii="Arial" w:hAnsi="Arial" w:cs="Arial"/>
          <w:b/>
          <w:bCs/>
          <w:noProof/>
          <w:color w:val="363194"/>
          <w:sz w:val="32"/>
          <w:szCs w:val="32"/>
        </w:rPr>
        <w:t>БЫТОВ</w:t>
      </w:r>
      <w:r w:rsidR="006D4E6B" w:rsidRPr="00A931F0">
        <w:rPr>
          <w:rFonts w:ascii="Arial" w:hAnsi="Arial" w:cs="Arial"/>
          <w:b/>
          <w:bCs/>
          <w:noProof/>
          <w:color w:val="363194"/>
          <w:sz w:val="32"/>
          <w:szCs w:val="32"/>
        </w:rPr>
        <w:t>ЫЕ УСЛУГИ НАСЕЛЕНИЮ</w:t>
      </w:r>
    </w:p>
    <w:p w14:paraId="37BCB584" w14:textId="77777777" w:rsidR="008E0814" w:rsidRPr="00363D80" w:rsidRDefault="008E0814" w:rsidP="008E0814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A931F0">
        <w:rPr>
          <w:rFonts w:ascii="Arial" w:hAnsi="Arial" w:cs="Arial"/>
          <w:b/>
          <w:bCs/>
          <w:noProof/>
          <w:color w:val="363194"/>
          <w:sz w:val="32"/>
          <w:szCs w:val="32"/>
        </w:rPr>
        <w:t>ЗА I ПОЛУГОДИЕ 2024 ГОДА</w:t>
      </w:r>
    </w:p>
    <w:p w14:paraId="5D8C4BDD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A473EFD" w14:textId="77777777" w:rsidR="008E0814" w:rsidRPr="00A931F0" w:rsidRDefault="008E0814" w:rsidP="008E0814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 w:cs="Arial"/>
          <w:b/>
          <w:bCs/>
          <w:color w:val="282A2E"/>
          <w:sz w:val="22"/>
          <w:szCs w:val="22"/>
        </w:rPr>
      </w:pPr>
      <w:r w:rsidRPr="00A931F0">
        <w:rPr>
          <w:rStyle w:val="11"/>
          <w:rFonts w:ascii="Arial" w:hAnsi="Arial" w:cs="Arial"/>
          <w:bCs/>
          <w:color w:val="282A2E"/>
          <w:sz w:val="22"/>
          <w:szCs w:val="22"/>
        </w:rPr>
        <w:t>В наше время для решения бытовых проблем население предпочитает обращаться за помощью к специалистам.</w:t>
      </w:r>
    </w:p>
    <w:p w14:paraId="4A486AB8" w14:textId="0CC351FD" w:rsidR="008E0814" w:rsidRPr="00A931F0" w:rsidRDefault="008E0814" w:rsidP="008E0814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 w:cs="Arial"/>
          <w:color w:val="282A2E"/>
          <w:sz w:val="22"/>
          <w:szCs w:val="22"/>
        </w:rPr>
      </w:pPr>
      <w:r w:rsidRPr="00A931F0">
        <w:rPr>
          <w:rStyle w:val="11"/>
          <w:rFonts w:ascii="Arial" w:hAnsi="Arial" w:cs="Arial"/>
          <w:color w:val="282A2E"/>
          <w:sz w:val="22"/>
          <w:szCs w:val="22"/>
        </w:rPr>
        <w:t xml:space="preserve">За </w:t>
      </w:r>
      <w:r w:rsidRPr="00A931F0">
        <w:rPr>
          <w:rStyle w:val="11"/>
          <w:rFonts w:ascii="Arial" w:hAnsi="Arial" w:cs="Arial"/>
          <w:color w:val="282A2E"/>
          <w:sz w:val="22"/>
          <w:szCs w:val="22"/>
          <w:lang w:val="en-US"/>
        </w:rPr>
        <w:t>I</w:t>
      </w:r>
      <w:r w:rsidRPr="00A931F0">
        <w:rPr>
          <w:rStyle w:val="11"/>
          <w:rFonts w:ascii="Arial" w:hAnsi="Arial" w:cs="Arial"/>
          <w:color w:val="282A2E"/>
          <w:sz w:val="22"/>
          <w:szCs w:val="22"/>
        </w:rPr>
        <w:t xml:space="preserve"> полугодие 2024 года населению республики оказано бытовых услуг на </w:t>
      </w:r>
      <w:r w:rsidR="004169DE" w:rsidRPr="00A931F0">
        <w:rPr>
          <w:rStyle w:val="11"/>
          <w:rFonts w:ascii="Arial" w:hAnsi="Arial" w:cs="Arial"/>
          <w:color w:val="282A2E"/>
          <w:sz w:val="22"/>
          <w:szCs w:val="22"/>
        </w:rPr>
        <w:t>8</w:t>
      </w:r>
      <w:r w:rsidRPr="00A931F0">
        <w:rPr>
          <w:rStyle w:val="11"/>
          <w:rFonts w:ascii="Arial" w:hAnsi="Arial" w:cs="Arial"/>
          <w:color w:val="282A2E"/>
          <w:sz w:val="22"/>
          <w:szCs w:val="22"/>
        </w:rPr>
        <w:t>,</w:t>
      </w:r>
      <w:r w:rsidR="004169DE" w:rsidRPr="00A931F0">
        <w:rPr>
          <w:rStyle w:val="11"/>
          <w:rFonts w:ascii="Arial" w:hAnsi="Arial" w:cs="Arial"/>
          <w:color w:val="282A2E"/>
          <w:sz w:val="22"/>
          <w:szCs w:val="22"/>
        </w:rPr>
        <w:t>6</w:t>
      </w:r>
      <w:r w:rsidRPr="00A931F0">
        <w:rPr>
          <w:rStyle w:val="11"/>
          <w:rFonts w:ascii="Arial" w:hAnsi="Arial" w:cs="Arial"/>
          <w:color w:val="282A2E"/>
          <w:sz w:val="22"/>
          <w:szCs w:val="22"/>
        </w:rPr>
        <w:t xml:space="preserve"> млрд рублей, что в сопоставимых ценах на </w:t>
      </w:r>
      <w:r w:rsidR="00566ED9">
        <w:rPr>
          <w:rStyle w:val="11"/>
          <w:rFonts w:ascii="Arial" w:hAnsi="Arial" w:cs="Arial"/>
          <w:color w:val="282A2E"/>
          <w:sz w:val="22"/>
          <w:szCs w:val="22"/>
        </w:rPr>
        <w:t>9,8</w:t>
      </w:r>
      <w:r w:rsidRPr="00A931F0">
        <w:rPr>
          <w:rStyle w:val="11"/>
          <w:rFonts w:ascii="Arial" w:hAnsi="Arial" w:cs="Arial"/>
          <w:color w:val="282A2E"/>
          <w:sz w:val="22"/>
          <w:szCs w:val="22"/>
        </w:rPr>
        <w:t xml:space="preserve">% больше, чем за аналогичный период 2023 года. В июне 2024 года </w:t>
      </w:r>
      <w:r w:rsidR="00A931F0">
        <w:rPr>
          <w:rStyle w:val="11"/>
          <w:rFonts w:ascii="Arial" w:hAnsi="Arial" w:cs="Arial"/>
          <w:color w:val="282A2E"/>
          <w:sz w:val="22"/>
          <w:szCs w:val="22"/>
        </w:rPr>
        <w:br/>
      </w:r>
      <w:r w:rsidRPr="00A931F0">
        <w:rPr>
          <w:rStyle w:val="11"/>
          <w:rFonts w:ascii="Arial" w:hAnsi="Arial" w:cs="Arial"/>
          <w:color w:val="282A2E"/>
          <w:sz w:val="22"/>
          <w:szCs w:val="22"/>
        </w:rPr>
        <w:t xml:space="preserve">по сравнению с июнем прошлого года увеличение </w:t>
      </w:r>
      <w:r w:rsidR="00FE54C7" w:rsidRPr="00A931F0">
        <w:rPr>
          <w:rStyle w:val="11"/>
          <w:rFonts w:ascii="Arial" w:hAnsi="Arial" w:cs="Arial"/>
          <w:color w:val="282A2E"/>
          <w:sz w:val="22"/>
          <w:szCs w:val="22"/>
        </w:rPr>
        <w:t xml:space="preserve">составило </w:t>
      </w:r>
      <w:r w:rsidR="007235B0" w:rsidRPr="00A931F0">
        <w:rPr>
          <w:rStyle w:val="11"/>
          <w:rFonts w:ascii="Arial" w:hAnsi="Arial" w:cs="Arial"/>
          <w:color w:val="282A2E"/>
          <w:sz w:val="22"/>
          <w:szCs w:val="22"/>
        </w:rPr>
        <w:t>10</w:t>
      </w:r>
      <w:r w:rsidR="00566ED9">
        <w:rPr>
          <w:rStyle w:val="11"/>
          <w:rFonts w:ascii="Arial" w:hAnsi="Arial" w:cs="Arial"/>
          <w:color w:val="282A2E"/>
          <w:sz w:val="22"/>
          <w:szCs w:val="22"/>
        </w:rPr>
        <w:t>,2</w:t>
      </w:r>
      <w:r w:rsidRPr="00A931F0">
        <w:rPr>
          <w:rStyle w:val="11"/>
          <w:rFonts w:ascii="Arial" w:hAnsi="Arial" w:cs="Arial"/>
          <w:color w:val="282A2E"/>
          <w:sz w:val="22"/>
          <w:szCs w:val="22"/>
        </w:rPr>
        <w:t>%.</w:t>
      </w:r>
    </w:p>
    <w:p w14:paraId="5732E384" w14:textId="77777777" w:rsidR="008E0814" w:rsidRPr="00A931F0" w:rsidRDefault="008E0814" w:rsidP="008E0814">
      <w:pPr>
        <w:pStyle w:val="ad"/>
        <w:shd w:val="clear" w:color="auto" w:fill="auto"/>
        <w:spacing w:before="0" w:after="160" w:line="259" w:lineRule="auto"/>
        <w:ind w:firstLine="567"/>
        <w:rPr>
          <w:rStyle w:val="11"/>
          <w:rFonts w:ascii="Arial" w:hAnsi="Arial" w:cs="Arial"/>
          <w:color w:val="282A2E"/>
          <w:sz w:val="22"/>
          <w:szCs w:val="22"/>
        </w:rPr>
      </w:pPr>
      <w:r w:rsidRPr="00A931F0">
        <w:rPr>
          <w:rStyle w:val="11"/>
          <w:rFonts w:ascii="Arial" w:hAnsi="Arial" w:cs="Arial"/>
          <w:color w:val="282A2E"/>
          <w:sz w:val="22"/>
          <w:szCs w:val="22"/>
        </w:rPr>
        <w:t>Наибольший объ</w:t>
      </w:r>
      <w:r w:rsidR="00857E48" w:rsidRPr="00A931F0">
        <w:rPr>
          <w:rStyle w:val="11"/>
          <w:rFonts w:ascii="Arial" w:hAnsi="Arial" w:cs="Arial"/>
          <w:color w:val="282A2E"/>
          <w:sz w:val="22"/>
          <w:szCs w:val="22"/>
        </w:rPr>
        <w:t>ё</w:t>
      </w:r>
      <w:r w:rsidRPr="00A931F0">
        <w:rPr>
          <w:rStyle w:val="11"/>
          <w:rFonts w:ascii="Arial" w:hAnsi="Arial" w:cs="Arial"/>
          <w:color w:val="282A2E"/>
          <w:sz w:val="22"/>
          <w:szCs w:val="22"/>
        </w:rPr>
        <w:t>м услуг приходится на услуги по техническому обслуживанию и ремонту автотранспортных средств, ремонту и строительству жилья, парикмахерские</w:t>
      </w:r>
      <w:r w:rsidR="007235B0" w:rsidRPr="00A931F0">
        <w:rPr>
          <w:rStyle w:val="11"/>
          <w:rFonts w:ascii="Arial" w:hAnsi="Arial" w:cs="Arial"/>
          <w:color w:val="282A2E"/>
          <w:sz w:val="22"/>
          <w:szCs w:val="22"/>
        </w:rPr>
        <w:t xml:space="preserve"> и косметические</w:t>
      </w:r>
      <w:r w:rsidRPr="00A931F0">
        <w:rPr>
          <w:rStyle w:val="11"/>
          <w:rFonts w:ascii="Arial" w:hAnsi="Arial" w:cs="Arial"/>
          <w:color w:val="282A2E"/>
          <w:sz w:val="22"/>
          <w:szCs w:val="22"/>
        </w:rPr>
        <w:t xml:space="preserve"> услуги –</w:t>
      </w:r>
      <w:r w:rsidR="007235B0" w:rsidRPr="00A931F0">
        <w:rPr>
          <w:rStyle w:val="11"/>
          <w:rFonts w:ascii="Arial" w:hAnsi="Arial" w:cs="Arial"/>
          <w:color w:val="282A2E"/>
          <w:sz w:val="22"/>
          <w:szCs w:val="22"/>
        </w:rPr>
        <w:t xml:space="preserve"> вместе на них приходится </w:t>
      </w:r>
      <w:r w:rsidRPr="00A931F0">
        <w:rPr>
          <w:rStyle w:val="11"/>
          <w:rFonts w:ascii="Arial" w:hAnsi="Arial" w:cs="Arial"/>
          <w:color w:val="282A2E"/>
          <w:sz w:val="22"/>
          <w:szCs w:val="22"/>
        </w:rPr>
        <w:t xml:space="preserve">две трети всего объёма бытовых услуг </w:t>
      </w:r>
      <w:r w:rsidR="004A5C78" w:rsidRPr="00A931F0">
        <w:rPr>
          <w:rStyle w:val="11"/>
          <w:rFonts w:ascii="Arial" w:hAnsi="Arial" w:cs="Arial"/>
          <w:color w:val="282A2E"/>
          <w:sz w:val="22"/>
          <w:szCs w:val="22"/>
        </w:rPr>
        <w:t>(67</w:t>
      </w:r>
      <w:r w:rsidRPr="00A931F0">
        <w:rPr>
          <w:rStyle w:val="11"/>
          <w:rFonts w:ascii="Arial" w:hAnsi="Arial" w:cs="Arial"/>
          <w:color w:val="282A2E"/>
          <w:sz w:val="22"/>
          <w:szCs w:val="22"/>
        </w:rPr>
        <w:t>%).</w:t>
      </w:r>
    </w:p>
    <w:p w14:paraId="564F3484" w14:textId="77777777" w:rsidR="000F20AA" w:rsidRPr="000C1217" w:rsidRDefault="000F20AA" w:rsidP="008E0814">
      <w:pPr>
        <w:pStyle w:val="ad"/>
        <w:shd w:val="clear" w:color="auto" w:fill="auto"/>
        <w:spacing w:before="0" w:after="160" w:line="259" w:lineRule="auto"/>
        <w:ind w:firstLine="0"/>
        <w:rPr>
          <w:rStyle w:val="11"/>
          <w:rFonts w:ascii="Arial" w:hAnsi="Arial" w:cs="Arial"/>
          <w:color w:val="282A2E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72"/>
      </w:tblGrid>
      <w:tr w:rsidR="008829AC" w14:paraId="791C7FB2" w14:textId="77777777" w:rsidTr="00B01512">
        <w:tc>
          <w:tcPr>
            <w:tcW w:w="5353" w:type="dxa"/>
          </w:tcPr>
          <w:p w14:paraId="379E8591" w14:textId="77777777" w:rsidR="008829AC" w:rsidRDefault="00100C4B" w:rsidP="000F20AA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100C4B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  <w:lang w:eastAsia="ru-RU"/>
              </w:rPr>
              <w:drawing>
                <wp:inline distT="0" distB="0" distL="0" distR="0" wp14:anchorId="1FBB58AA" wp14:editId="7B42446E">
                  <wp:extent cx="2948940" cy="2628900"/>
                  <wp:effectExtent l="0" t="0" r="0" b="0"/>
                  <wp:docPr id="3" name="Диаграмма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C7EA32-45FE-A393-1119-97C124A40F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566ED9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058F9684">
                <v:oval id="_x0000_s2052" style="position:absolute;margin-left:247.45pt;margin-top:91.6pt;width:13.85pt;height:13.85pt;z-index:251667456;visibility:visible;mso-position-horizontal-relative:text;mso-position-vertical-relative:text;v-text-anchor:middle" fillcolor="#46aa98" stroked="f" strokeweight="1pt">
                  <v:stroke joinstyle="miter"/>
                </v:oval>
              </w:pict>
            </w:r>
            <w:r w:rsidR="00566ED9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708DEEA3">
                <v:oval id="_x0000_s2056" style="position:absolute;margin-left:247.45pt;margin-top:156.8pt;width:13.85pt;height:13.85pt;z-index:251673600;visibility:visible;mso-position-horizontal-relative:text;mso-position-vertical-relative:text;v-text-anchor:middle" fillcolor="#838383" stroked="f" strokeweight="1pt">
                  <v:stroke joinstyle="miter"/>
                </v:oval>
              </w:pict>
            </w:r>
            <w:r w:rsidR="00566ED9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1008D542">
                <v:oval id="_x0000_s2050" style="position:absolute;margin-left:247.45pt;margin-top:135.65pt;width:13.85pt;height:13.85pt;z-index:251671552;visibility:visible;mso-position-horizontal-relative:text;mso-position-vertical-relative:text;v-text-anchor:middle" fillcolor="#bfbfbf" stroked="f" strokeweight="1pt">
                  <v:stroke joinstyle="miter"/>
                </v:oval>
              </w:pict>
            </w:r>
            <w:r w:rsidR="00566ED9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3DEA0A23">
                <v:oval id="_x0000_s2051" style="position:absolute;margin-left:247.45pt;margin-top:113.6pt;width:13.85pt;height:13.85pt;z-index:251669504;visibility:visible;mso-position-horizontal-relative:text;mso-position-vertical-relative:text;v-text-anchor:middle" fillcolor="#a1dcbc" stroked="f" strokeweight="1pt">
                  <v:stroke joinstyle="miter"/>
                </v:oval>
              </w:pict>
            </w:r>
            <w:r w:rsidR="00566ED9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5693AD4A">
                <v:oval id="_x0000_s2053" style="position:absolute;margin-left:247.45pt;margin-top:70.5pt;width:13.85pt;height:13.8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" fillcolor="#7dbbfc" stroked="f" strokeweight="1pt">
                  <v:stroke joinstyle="miter"/>
                </v:oval>
              </w:pict>
            </w:r>
            <w:r w:rsidR="00566ED9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7A6BE225">
                <v:oval id="_x0000_s2054" style="position:absolute;margin-left:247.45pt;margin-top:35.1pt;width:13.85pt;height:13.8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" fillcolor="#346fc2" stroked="f" strokeweight="1pt">
                  <v:stroke joinstyle="miter"/>
                </v:oval>
              </w:pict>
            </w:r>
            <w:r w:rsidR="00566ED9">
              <w:rPr>
                <w:rFonts w:ascii="Arial" w:hAnsi="Arial" w:cs="Arial"/>
                <w:noProof/>
                <w:color w:val="282A2E"/>
                <w:sz w:val="22"/>
                <w:szCs w:val="22"/>
                <w:shd w:val="clear" w:color="auto" w:fill="FFFFFF"/>
              </w:rPr>
              <w:pict w14:anchorId="17CFA5B9">
                <v:oval id="Овал 3" o:spid="_x0000_s2055" style="position:absolute;margin-left:247.45pt;margin-top:.25pt;width:13.85pt;height:13.8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" fillcolor="#363194" stroked="f" strokeweight="1pt">
                  <v:stroke joinstyle="miter"/>
                </v:oval>
              </w:pict>
            </w:r>
          </w:p>
        </w:tc>
        <w:tc>
          <w:tcPr>
            <w:tcW w:w="5272" w:type="dxa"/>
          </w:tcPr>
          <w:p w14:paraId="5776EECE" w14:textId="77777777" w:rsidR="008829AC" w:rsidRPr="00A931F0" w:rsidRDefault="008776FC" w:rsidP="008776FC">
            <w:pPr>
              <w:pStyle w:val="ad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931F0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Техническое обслуживание и ремонт транспортных средств, машин и оборудования</w:t>
            </w:r>
          </w:p>
          <w:p w14:paraId="08B43A98" w14:textId="77777777" w:rsidR="008776FC" w:rsidRPr="00A931F0" w:rsidRDefault="008776FC" w:rsidP="008776FC">
            <w:pPr>
              <w:pStyle w:val="ad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931F0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 xml:space="preserve">Ремонт и строительство жилья </w:t>
            </w:r>
            <w:r w:rsidRPr="00A931F0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br/>
              <w:t>и других построек</w:t>
            </w:r>
          </w:p>
          <w:p w14:paraId="05387FF6" w14:textId="77777777" w:rsidR="008776FC" w:rsidRPr="00A931F0" w:rsidRDefault="008776FC" w:rsidP="008776FC">
            <w:pPr>
              <w:pStyle w:val="ad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931F0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Парикмахерские и косметические услуги</w:t>
            </w:r>
          </w:p>
          <w:p w14:paraId="6391B052" w14:textId="77777777" w:rsidR="008776FC" w:rsidRPr="00A931F0" w:rsidRDefault="008776FC" w:rsidP="008776FC">
            <w:pPr>
              <w:pStyle w:val="ad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931F0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Изготовление и ремонт мебели</w:t>
            </w:r>
          </w:p>
          <w:p w14:paraId="67261D38" w14:textId="77777777" w:rsidR="008776FC" w:rsidRPr="00A931F0" w:rsidRDefault="008776FC" w:rsidP="008776FC">
            <w:pPr>
              <w:pStyle w:val="ad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931F0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Ритуальные услуги</w:t>
            </w:r>
          </w:p>
          <w:p w14:paraId="3C3BC89B" w14:textId="77777777" w:rsidR="008776FC" w:rsidRPr="00A931F0" w:rsidRDefault="008776FC" w:rsidP="008776FC">
            <w:pPr>
              <w:pStyle w:val="ad"/>
              <w:shd w:val="clear" w:color="auto" w:fill="auto"/>
              <w:spacing w:before="0" w:after="160" w:line="259" w:lineRule="auto"/>
              <w:ind w:firstLine="0"/>
              <w:jc w:val="left"/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</w:pPr>
            <w:r w:rsidRPr="00A931F0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Услуги саун, бань и душевых</w:t>
            </w:r>
          </w:p>
          <w:p w14:paraId="5C8BC54A" w14:textId="77777777" w:rsidR="00BD424B" w:rsidRPr="008776FC" w:rsidRDefault="008776FC" w:rsidP="008776FC">
            <w:pPr>
              <w:pStyle w:val="ad"/>
              <w:spacing w:before="0" w:after="160" w:line="259" w:lineRule="auto"/>
              <w:ind w:firstLine="0"/>
              <w:rPr>
                <w:rFonts w:ascii="Arial" w:hAnsi="Arial" w:cs="Arial"/>
                <w:color w:val="282A2E"/>
                <w:shd w:val="clear" w:color="auto" w:fill="FFFFFF"/>
              </w:rPr>
            </w:pPr>
            <w:r w:rsidRPr="00A931F0">
              <w:rPr>
                <w:rFonts w:ascii="Arial" w:hAnsi="Arial" w:cs="Arial"/>
                <w:color w:val="282A2E"/>
                <w:sz w:val="22"/>
                <w:szCs w:val="22"/>
                <w:shd w:val="clear" w:color="auto" w:fill="FFFFFF"/>
              </w:rPr>
              <w:t>Прочие бытовые услуги</w:t>
            </w:r>
          </w:p>
        </w:tc>
      </w:tr>
    </w:tbl>
    <w:p w14:paraId="555BCB5F" w14:textId="77777777" w:rsidR="00857E48" w:rsidRPr="00DE6B42" w:rsidRDefault="00857E48" w:rsidP="008829AC">
      <w:pPr>
        <w:pStyle w:val="ad"/>
        <w:shd w:val="clear" w:color="auto" w:fill="auto"/>
        <w:spacing w:before="0" w:after="160" w:line="259" w:lineRule="auto"/>
        <w:ind w:firstLine="567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857E48" w:rsidRPr="00DE6B42" w:rsidSect="00DE6B42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0584" w14:textId="77777777" w:rsidR="001C3012" w:rsidRDefault="001C3012" w:rsidP="000A4F53">
      <w:pPr>
        <w:spacing w:after="0" w:line="240" w:lineRule="auto"/>
      </w:pPr>
      <w:r>
        <w:separator/>
      </w:r>
    </w:p>
  </w:endnote>
  <w:endnote w:type="continuationSeparator" w:id="0">
    <w:p w14:paraId="451F0EFE" w14:textId="77777777" w:rsidR="001C3012" w:rsidRDefault="001C301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67F5591" w14:textId="77777777" w:rsidR="007C64A0" w:rsidRPr="00D55929" w:rsidRDefault="00AE5E43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7C64A0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C64A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4E027ECE" w14:textId="77777777" w:rsidR="007C64A0" w:rsidRDefault="007C6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9D652" w14:textId="77777777" w:rsidR="001C3012" w:rsidRDefault="001C3012" w:rsidP="000A4F53">
      <w:pPr>
        <w:spacing w:after="0" w:line="240" w:lineRule="auto"/>
      </w:pPr>
      <w:r>
        <w:separator/>
      </w:r>
    </w:p>
  </w:footnote>
  <w:footnote w:type="continuationSeparator" w:id="0">
    <w:p w14:paraId="2240C4C7" w14:textId="77777777" w:rsidR="001C3012" w:rsidRDefault="001C301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3385" w14:textId="77777777" w:rsidR="007C64A0" w:rsidRPr="000A4F53" w:rsidRDefault="007C64A0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23586641">
    <w:abstractNumId w:val="0"/>
  </w:num>
  <w:num w:numId="2" w16cid:durableId="1117211437">
    <w:abstractNumId w:val="2"/>
  </w:num>
  <w:num w:numId="3" w16cid:durableId="884680859">
    <w:abstractNumId w:val="3"/>
  </w:num>
  <w:num w:numId="4" w16cid:durableId="661202182">
    <w:abstractNumId w:val="4"/>
  </w:num>
  <w:num w:numId="5" w16cid:durableId="20102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7">
      <o:colormru v:ext="edit" colors="#e36846,#ffa970,#ffd7ac,#bfbfbf,#838383,#46aa98,#a1dc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702E"/>
    <w:rsid w:val="00064901"/>
    <w:rsid w:val="000A4F53"/>
    <w:rsid w:val="000C1217"/>
    <w:rsid w:val="000C3FDB"/>
    <w:rsid w:val="000D2AA6"/>
    <w:rsid w:val="000D2BA7"/>
    <w:rsid w:val="000F20AA"/>
    <w:rsid w:val="00100C4B"/>
    <w:rsid w:val="0012611A"/>
    <w:rsid w:val="001262B3"/>
    <w:rsid w:val="001272BE"/>
    <w:rsid w:val="001770CE"/>
    <w:rsid w:val="00193107"/>
    <w:rsid w:val="001B5648"/>
    <w:rsid w:val="001C3012"/>
    <w:rsid w:val="001E4C22"/>
    <w:rsid w:val="001F11DC"/>
    <w:rsid w:val="001F66AB"/>
    <w:rsid w:val="0021605C"/>
    <w:rsid w:val="00216178"/>
    <w:rsid w:val="00220515"/>
    <w:rsid w:val="00222E64"/>
    <w:rsid w:val="00233337"/>
    <w:rsid w:val="002370CF"/>
    <w:rsid w:val="00240DA0"/>
    <w:rsid w:val="00282A20"/>
    <w:rsid w:val="00284256"/>
    <w:rsid w:val="002A6A7C"/>
    <w:rsid w:val="002B0D5A"/>
    <w:rsid w:val="002D236C"/>
    <w:rsid w:val="002D799B"/>
    <w:rsid w:val="002E36A3"/>
    <w:rsid w:val="002E38E3"/>
    <w:rsid w:val="002E4066"/>
    <w:rsid w:val="002E4B89"/>
    <w:rsid w:val="002F43A8"/>
    <w:rsid w:val="003248EE"/>
    <w:rsid w:val="00355ED5"/>
    <w:rsid w:val="00363D80"/>
    <w:rsid w:val="00387957"/>
    <w:rsid w:val="003A7916"/>
    <w:rsid w:val="003D505E"/>
    <w:rsid w:val="003D68FB"/>
    <w:rsid w:val="003E600B"/>
    <w:rsid w:val="003E6A11"/>
    <w:rsid w:val="00401FF7"/>
    <w:rsid w:val="004169DE"/>
    <w:rsid w:val="00442CD1"/>
    <w:rsid w:val="004563FC"/>
    <w:rsid w:val="004651A2"/>
    <w:rsid w:val="004672A9"/>
    <w:rsid w:val="00473023"/>
    <w:rsid w:val="00477840"/>
    <w:rsid w:val="004A5C78"/>
    <w:rsid w:val="004A63C4"/>
    <w:rsid w:val="004C7513"/>
    <w:rsid w:val="004D1CEE"/>
    <w:rsid w:val="0050523C"/>
    <w:rsid w:val="005244CA"/>
    <w:rsid w:val="00566ED9"/>
    <w:rsid w:val="00570AC3"/>
    <w:rsid w:val="0057580F"/>
    <w:rsid w:val="005C7C5C"/>
    <w:rsid w:val="005D2041"/>
    <w:rsid w:val="005D34BA"/>
    <w:rsid w:val="005F45B8"/>
    <w:rsid w:val="0060549C"/>
    <w:rsid w:val="0065389D"/>
    <w:rsid w:val="006546C6"/>
    <w:rsid w:val="00695D3A"/>
    <w:rsid w:val="006A0EA3"/>
    <w:rsid w:val="006D0D8F"/>
    <w:rsid w:val="006D3A24"/>
    <w:rsid w:val="006D4E6B"/>
    <w:rsid w:val="006E2124"/>
    <w:rsid w:val="007235B0"/>
    <w:rsid w:val="007238E9"/>
    <w:rsid w:val="007523A2"/>
    <w:rsid w:val="007579C9"/>
    <w:rsid w:val="00775478"/>
    <w:rsid w:val="00786990"/>
    <w:rsid w:val="007B78F6"/>
    <w:rsid w:val="007C439E"/>
    <w:rsid w:val="007C5BAA"/>
    <w:rsid w:val="007C64A0"/>
    <w:rsid w:val="007D4BE6"/>
    <w:rsid w:val="0081278D"/>
    <w:rsid w:val="00812F0C"/>
    <w:rsid w:val="00826E1A"/>
    <w:rsid w:val="00830206"/>
    <w:rsid w:val="008415E7"/>
    <w:rsid w:val="00843273"/>
    <w:rsid w:val="00857E48"/>
    <w:rsid w:val="008776FC"/>
    <w:rsid w:val="008829AC"/>
    <w:rsid w:val="008B48D5"/>
    <w:rsid w:val="008B5FC4"/>
    <w:rsid w:val="008E0814"/>
    <w:rsid w:val="008E5D6D"/>
    <w:rsid w:val="008F4000"/>
    <w:rsid w:val="008F631A"/>
    <w:rsid w:val="00906247"/>
    <w:rsid w:val="00921D17"/>
    <w:rsid w:val="0094288E"/>
    <w:rsid w:val="009A4462"/>
    <w:rsid w:val="009B4CC2"/>
    <w:rsid w:val="009C3F79"/>
    <w:rsid w:val="009C57DA"/>
    <w:rsid w:val="00A06F52"/>
    <w:rsid w:val="00A241B5"/>
    <w:rsid w:val="00A27F77"/>
    <w:rsid w:val="00A42927"/>
    <w:rsid w:val="00A623A9"/>
    <w:rsid w:val="00A931F0"/>
    <w:rsid w:val="00AA7A9A"/>
    <w:rsid w:val="00AD5A92"/>
    <w:rsid w:val="00AE5E43"/>
    <w:rsid w:val="00B01512"/>
    <w:rsid w:val="00B4544A"/>
    <w:rsid w:val="00B84188"/>
    <w:rsid w:val="00B859C4"/>
    <w:rsid w:val="00B95517"/>
    <w:rsid w:val="00BB403A"/>
    <w:rsid w:val="00BC1235"/>
    <w:rsid w:val="00BD3503"/>
    <w:rsid w:val="00BD424B"/>
    <w:rsid w:val="00C01C46"/>
    <w:rsid w:val="00C27485"/>
    <w:rsid w:val="00C32AD1"/>
    <w:rsid w:val="00C552D8"/>
    <w:rsid w:val="00C965D0"/>
    <w:rsid w:val="00CA0225"/>
    <w:rsid w:val="00CA039C"/>
    <w:rsid w:val="00CA1919"/>
    <w:rsid w:val="00CD07E0"/>
    <w:rsid w:val="00D01057"/>
    <w:rsid w:val="00D04954"/>
    <w:rsid w:val="00D55929"/>
    <w:rsid w:val="00D55ECE"/>
    <w:rsid w:val="00D618B6"/>
    <w:rsid w:val="00D77EC5"/>
    <w:rsid w:val="00D83996"/>
    <w:rsid w:val="00D9397B"/>
    <w:rsid w:val="00DA01F7"/>
    <w:rsid w:val="00DC1984"/>
    <w:rsid w:val="00DC3D74"/>
    <w:rsid w:val="00DE6B42"/>
    <w:rsid w:val="00E36B70"/>
    <w:rsid w:val="00E71967"/>
    <w:rsid w:val="00EA5990"/>
    <w:rsid w:val="00F03557"/>
    <w:rsid w:val="00F35A65"/>
    <w:rsid w:val="00F372B2"/>
    <w:rsid w:val="00F37CFA"/>
    <w:rsid w:val="00F438E2"/>
    <w:rsid w:val="00F52E4C"/>
    <w:rsid w:val="00F66F7E"/>
    <w:rsid w:val="00FA4C7D"/>
    <w:rsid w:val="00FC6C40"/>
    <w:rsid w:val="00FD42B8"/>
    <w:rsid w:val="00FE1A54"/>
    <w:rsid w:val="00FE2126"/>
    <w:rsid w:val="00FE3BC2"/>
    <w:rsid w:val="00FE54C7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ru v:ext="edit" colors="#e36846,#ffa970,#ffd7ac,#bfbfbf,#838383,#46aa98,#a1dcbc"/>
    </o:shapedefaults>
    <o:shapelayout v:ext="edit">
      <o:idmap v:ext="edit" data="2"/>
    </o:shapelayout>
  </w:shapeDefaults>
  <w:decimalSymbol w:val=","/>
  <w:listSeparator w:val=";"/>
  <w14:docId w14:val="71BBDCCE"/>
  <w15:docId w15:val="{7C75EDE8-935D-4035-8C60-9A23096B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11">
    <w:name w:val="Основной текст Знак1"/>
    <w:link w:val="ad"/>
    <w:uiPriority w:val="99"/>
    <w:locked/>
    <w:rsid w:val="006D4E6B"/>
    <w:rPr>
      <w:rFonts w:ascii="Times New Roman" w:hAnsi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1"/>
    <w:uiPriority w:val="99"/>
    <w:rsid w:val="006D4E6B"/>
    <w:pPr>
      <w:widowControl w:val="0"/>
      <w:shd w:val="clear" w:color="auto" w:fill="FFFFFF"/>
      <w:spacing w:before="360" w:after="0" w:line="480" w:lineRule="exact"/>
      <w:ind w:firstLine="700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Основной текст Знак"/>
    <w:basedOn w:val="a0"/>
    <w:uiPriority w:val="99"/>
    <w:semiHidden/>
    <w:rsid w:val="006D4E6B"/>
  </w:style>
  <w:style w:type="paragraph" w:styleId="af">
    <w:name w:val="Balloon Text"/>
    <w:basedOn w:val="a"/>
    <w:link w:val="af0"/>
    <w:uiPriority w:val="99"/>
    <w:semiHidden/>
    <w:unhideWhenUsed/>
    <w:rsid w:val="006D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E6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46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5;&#1092;&#1086;&#1075;&#1088;&#1072;&#1092;&#1080;&#1082;&#1072;%20&#1080;%20&#1089;&#1090;&#1072;&#1090;&#1100;&#1103;%20&#1091;&#1089;&#1083;&#1091;&#1075;&#108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553195385460545"/>
          <c:y val="0.10719426376050831"/>
          <c:w val="0.64741602067183468"/>
          <c:h val="0.72623188405797112"/>
        </c:manualLayout>
      </c:layout>
      <c:doughnut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36319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08D-4B5D-9042-11513C1F61B8}"/>
              </c:ext>
            </c:extLst>
          </c:dPt>
          <c:dPt>
            <c:idx val="1"/>
            <c:bubble3D val="0"/>
            <c:spPr>
              <a:solidFill>
                <a:srgbClr val="346FC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A08D-4B5D-9042-11513C1F61B8}"/>
              </c:ext>
            </c:extLst>
          </c:dPt>
          <c:dPt>
            <c:idx val="2"/>
            <c:bubble3D val="0"/>
            <c:spPr>
              <a:solidFill>
                <a:srgbClr val="7DBBF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08D-4B5D-9042-11513C1F61B8}"/>
              </c:ext>
            </c:extLst>
          </c:dPt>
          <c:dPt>
            <c:idx val="3"/>
            <c:bubble3D val="0"/>
            <c:spPr>
              <a:solidFill>
                <a:srgbClr val="46AA98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A08D-4B5D-9042-11513C1F61B8}"/>
              </c:ext>
            </c:extLst>
          </c:dPt>
          <c:dPt>
            <c:idx val="4"/>
            <c:bubble3D val="0"/>
            <c:spPr>
              <a:solidFill>
                <a:srgbClr val="A1DCB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08D-4B5D-9042-11513C1F61B8}"/>
              </c:ext>
            </c:extLst>
          </c:dPt>
          <c:dPt>
            <c:idx val="5"/>
            <c:bubble3D val="0"/>
            <c:spPr>
              <a:solidFill>
                <a:srgbClr val="BFBFBF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A08D-4B5D-9042-11513C1F61B8}"/>
              </c:ext>
            </c:extLst>
          </c:dPt>
          <c:dPt>
            <c:idx val="6"/>
            <c:bubble3D val="0"/>
            <c:spPr>
              <a:solidFill>
                <a:srgbClr val="83838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08D-4B5D-9042-11513C1F61B8}"/>
              </c:ext>
            </c:extLst>
          </c:dPt>
          <c:dLbls>
            <c:dLbl>
              <c:idx val="0"/>
              <c:layout>
                <c:manualLayout>
                  <c:x val="0.11277984631766"/>
                  <c:y val="-8.97744303701168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363194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>
                        <a:solidFill>
                          <a:srgbClr val="363194"/>
                        </a:solidFill>
                      </a:rPr>
                      <a:t>28,9%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08D-4B5D-9042-11513C1F61B8}"/>
                </c:ext>
              </c:extLst>
            </c:dLbl>
            <c:dLbl>
              <c:idx val="1"/>
              <c:layout>
                <c:manualLayout>
                  <c:x val="9.764220363927377E-2"/>
                  <c:y val="8.79630263608352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346FC2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>
                        <a:solidFill>
                          <a:srgbClr val="346FC2"/>
                        </a:solidFill>
                      </a:rPr>
                      <a:t>19,6%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08D-4B5D-9042-11513C1F61B8}"/>
                </c:ext>
              </c:extLst>
            </c:dLbl>
            <c:dLbl>
              <c:idx val="2"/>
              <c:layout>
                <c:manualLayout>
                  <c:x val="-0.10361757105943156"/>
                  <c:y val="8.81642512077294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7DBBFC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>
                        <a:solidFill>
                          <a:srgbClr val="7DBBFC"/>
                        </a:solidFill>
                      </a:rPr>
                      <a:t>18,2%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08D-4B5D-9042-11513C1F61B8}"/>
                </c:ext>
              </c:extLst>
            </c:dLbl>
            <c:dLbl>
              <c:idx val="3"/>
              <c:layout>
                <c:manualLayout>
                  <c:x val="-0.13084633800619883"/>
                  <c:y val="4.649739434744570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46AA98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>
                        <a:solidFill>
                          <a:srgbClr val="46AA98"/>
                        </a:solidFill>
                      </a:rPr>
                      <a:t>5,1%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08D-4B5D-9042-11513C1F61B8}"/>
                </c:ext>
              </c:extLst>
            </c:dLbl>
            <c:dLbl>
              <c:idx val="4"/>
              <c:layout>
                <c:manualLayout>
                  <c:x val="-0.14042842512902942"/>
                  <c:y val="4.428468180607770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A1DCBC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>
                        <a:solidFill>
                          <a:srgbClr val="A1DCBC"/>
                        </a:solidFill>
                      </a:rPr>
                      <a:t>5,1%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08D-4B5D-9042-11513C1F61B8}"/>
                </c:ext>
              </c:extLst>
            </c:dLbl>
            <c:dLbl>
              <c:idx val="5"/>
              <c:layout>
                <c:manualLayout>
                  <c:x val="-0.14765271589113377"/>
                  <c:y val="-3.703678344554756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BFBFBF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>
                        <a:solidFill>
                          <a:srgbClr val="BFBFBF"/>
                        </a:solidFill>
                      </a:rPr>
                      <a:t>4,3%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A08D-4B5D-9042-11513C1F61B8}"/>
                </c:ext>
              </c:extLst>
            </c:dLbl>
            <c:dLbl>
              <c:idx val="6"/>
              <c:layout>
                <c:manualLayout>
                  <c:x val="-0.10375762138259849"/>
                  <c:y val="-9.762486210962786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rgbClr val="838383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200">
                        <a:solidFill>
                          <a:srgbClr val="838383"/>
                        </a:solidFill>
                      </a:rPr>
                      <a:t>18,8%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A08D-4B5D-9042-11513C1F61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Лист1!$A$1:$A$7</c:f>
              <c:strCache>
                <c:ptCount val="7"/>
                <c:pt idx="0">
                  <c:v>Техническое обслуживание и ремонт транспортных средств, машин и оборудования</c:v>
                </c:pt>
                <c:pt idx="1">
                  <c:v>Ремонт и строительство жилья и других построек</c:v>
                </c:pt>
                <c:pt idx="2">
                  <c:v>Парикмахерские и косметические услуги</c:v>
                </c:pt>
                <c:pt idx="3">
                  <c:v>Изготовление и ремонт мебели</c:v>
                </c:pt>
                <c:pt idx="4">
                  <c:v>Ритуальные услуги</c:v>
                </c:pt>
                <c:pt idx="5">
                  <c:v>Услуги саун, бань и душевых</c:v>
                </c:pt>
                <c:pt idx="6">
                  <c:v>Прочие бытовые услуги</c:v>
                </c:pt>
              </c:strCache>
            </c:strRef>
          </c:cat>
          <c:val>
            <c:numRef>
              <c:f>Лист1!$B$1:$B$7</c:f>
              <c:numCache>
                <c:formatCode>0.0</c:formatCode>
                <c:ptCount val="7"/>
                <c:pt idx="0">
                  <c:v>28.9</c:v>
                </c:pt>
                <c:pt idx="1">
                  <c:v>19.600000000000001</c:v>
                </c:pt>
                <c:pt idx="2">
                  <c:v>18.2</c:v>
                </c:pt>
                <c:pt idx="3">
                  <c:v>5.0999999999999996</c:v>
                </c:pt>
                <c:pt idx="4">
                  <c:v>5.0999999999999996</c:v>
                </c:pt>
                <c:pt idx="5">
                  <c:v>4.3</c:v>
                </c:pt>
                <c:pt idx="6">
                  <c:v>18.8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8D-4B5D-9042-11513C1F6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BC86-2C7E-4F8C-B9BE-38C0C4A1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33</cp:revision>
  <cp:lastPrinted>2023-09-04T11:35:00Z</cp:lastPrinted>
  <dcterms:created xsi:type="dcterms:W3CDTF">2024-02-02T08:42:00Z</dcterms:created>
  <dcterms:modified xsi:type="dcterms:W3CDTF">2024-08-13T06:47:00Z</dcterms:modified>
</cp:coreProperties>
</file>