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F4" w:rsidRPr="00EA09F4" w:rsidRDefault="00EA09F4" w:rsidP="00080F7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A09F4">
        <w:rPr>
          <w:rFonts w:ascii="PT Astra Serif" w:hAnsi="PT Astra Serif"/>
          <w:sz w:val="28"/>
          <w:szCs w:val="28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77.25pt" o:ole="" filled="t">
            <v:fill color2="black"/>
            <v:imagedata r:id="rId6" o:title=""/>
          </v:shape>
          <o:OLEObject Type="Embed" ProgID="PBrush" ShapeID="_x0000_i1025" DrawAspect="Content" ObjectID="_1799057734" r:id="rId7"/>
        </w:object>
      </w:r>
    </w:p>
    <w:p w:rsidR="00EA09F4" w:rsidRPr="00EA09F4" w:rsidRDefault="00EA09F4" w:rsidP="00EA09F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09F4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EA09F4" w:rsidRPr="00EA09F4" w:rsidRDefault="00EA09F4" w:rsidP="00EA09F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09F4">
        <w:rPr>
          <w:rFonts w:ascii="PT Astra Serif" w:hAnsi="PT Astra Serif"/>
          <w:b/>
          <w:sz w:val="28"/>
          <w:szCs w:val="28"/>
        </w:rPr>
        <w:t>«Муниципальный округ Сарапульский район Удмуртской Республики»</w:t>
      </w:r>
    </w:p>
    <w:p w:rsidR="00EA09F4" w:rsidRPr="00EA09F4" w:rsidRDefault="00EA09F4" w:rsidP="00EA09F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09F4">
        <w:rPr>
          <w:rFonts w:ascii="PT Astra Serif" w:hAnsi="PT Astra Serif"/>
          <w:b/>
          <w:sz w:val="28"/>
          <w:szCs w:val="28"/>
        </w:rPr>
        <w:t>первого созыва</w:t>
      </w:r>
    </w:p>
    <w:p w:rsidR="00EA09F4" w:rsidRPr="00EA09F4" w:rsidRDefault="00EA09F4" w:rsidP="00EA09F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A09F4" w:rsidRPr="00EA09F4" w:rsidRDefault="00EA09F4" w:rsidP="00EA09F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09F4">
        <w:rPr>
          <w:rFonts w:ascii="PT Astra Serif" w:hAnsi="PT Astra Serif"/>
          <w:b/>
          <w:sz w:val="28"/>
          <w:szCs w:val="28"/>
        </w:rPr>
        <w:t>РЕШЕНИЕ</w:t>
      </w:r>
    </w:p>
    <w:p w:rsidR="00EA09F4" w:rsidRPr="00EA09F4" w:rsidRDefault="00EA09F4" w:rsidP="00EA09F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A09F4" w:rsidRPr="00EA09F4" w:rsidRDefault="00F802F8" w:rsidP="00EA09F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19.12.2024</w:t>
      </w:r>
      <w:r w:rsidR="00EA09F4" w:rsidRPr="00EA09F4">
        <w:rPr>
          <w:rFonts w:ascii="PT Astra Serif" w:hAnsi="PT Astra Serif"/>
          <w:sz w:val="28"/>
          <w:szCs w:val="28"/>
        </w:rPr>
        <w:t xml:space="preserve">                          с. Сигаево                                     № </w:t>
      </w:r>
      <w:r>
        <w:rPr>
          <w:rFonts w:ascii="PT Astra Serif" w:hAnsi="PT Astra Serif"/>
          <w:sz w:val="28"/>
          <w:szCs w:val="28"/>
        </w:rPr>
        <w:t>421/10</w:t>
      </w:r>
      <w:r w:rsidR="00EA09F4" w:rsidRPr="00EA09F4">
        <w:rPr>
          <w:rFonts w:ascii="PT Astra Serif" w:hAnsi="PT Astra Serif"/>
          <w:sz w:val="28"/>
          <w:szCs w:val="28"/>
        </w:rPr>
        <w:t xml:space="preserve"> </w:t>
      </w:r>
    </w:p>
    <w:p w:rsidR="00EA09F4" w:rsidRPr="00EA09F4" w:rsidRDefault="00EA09F4" w:rsidP="00EA09F4">
      <w:pPr>
        <w:pStyle w:val="Default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A09F4" w:rsidRPr="00EA09F4" w:rsidRDefault="00EA09F4" w:rsidP="008250DE">
      <w:pPr>
        <w:spacing w:after="0" w:line="240" w:lineRule="auto"/>
        <w:ind w:right="-285"/>
        <w:jc w:val="center"/>
        <w:rPr>
          <w:rFonts w:ascii="PT Astra Serif" w:hAnsi="PT Astra Serif"/>
          <w:sz w:val="28"/>
          <w:szCs w:val="28"/>
        </w:rPr>
      </w:pPr>
      <w:r w:rsidRPr="00EA09F4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7024F3">
        <w:rPr>
          <w:rFonts w:ascii="PT Astra Serif" w:hAnsi="PT Astra Serif"/>
          <w:sz w:val="28"/>
          <w:szCs w:val="28"/>
        </w:rPr>
        <w:t xml:space="preserve">Положение об Управлении образования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«Муниципальный округ Сарапульский район Удмуртской Республики»</w:t>
      </w:r>
      <w:r w:rsidR="00080F78">
        <w:rPr>
          <w:rFonts w:ascii="PT Astra Serif" w:hAnsi="PT Astra Serif"/>
          <w:sz w:val="28"/>
          <w:szCs w:val="28"/>
        </w:rPr>
        <w:t xml:space="preserve">, утверждённое </w:t>
      </w:r>
      <w:r w:rsidR="00D063FD">
        <w:rPr>
          <w:rFonts w:ascii="PT Astra Serif" w:hAnsi="PT Astra Serif"/>
          <w:sz w:val="28"/>
          <w:szCs w:val="28"/>
        </w:rPr>
        <w:t>решением Совета депутатов муниципального образования «Муниципальный округ Сарапульский район Удмуртской Республики» первого созыва от 16 ноября 2021 года № 31/6 «Об учреждении отраслевого (функционального) органа – структурного подразделения Администрации муниципального образования «Муниципальный округ Сарапульский район Удмуртской Республики</w:t>
      </w:r>
      <w:r w:rsidR="00156BE7">
        <w:rPr>
          <w:rFonts w:ascii="PT Astra Serif" w:hAnsi="PT Astra Serif"/>
          <w:sz w:val="28"/>
          <w:szCs w:val="28"/>
        </w:rPr>
        <w:t>» - Управления образования Администрации муниципального образования «Муниципальный округ Сарапульский район Удмуртской Республики»</w:t>
      </w:r>
    </w:p>
    <w:p w:rsidR="00EA09F4" w:rsidRPr="00EA09F4" w:rsidRDefault="00EA09F4" w:rsidP="00EA09F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A09F4" w:rsidRPr="00EA09F4" w:rsidRDefault="00EA09F4" w:rsidP="00451374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соответствии с</w:t>
      </w:r>
      <w:r w:rsidRPr="00EA09F4">
        <w:rPr>
          <w:rFonts w:ascii="PT Astra Serif" w:hAnsi="PT Astra Serif"/>
          <w:bCs/>
          <w:sz w:val="28"/>
          <w:szCs w:val="28"/>
        </w:rPr>
        <w:t xml:space="preserve"> </w:t>
      </w:r>
      <w:r w:rsidRPr="00EA09F4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EA09F4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EA09F4">
        <w:rPr>
          <w:rFonts w:ascii="PT Astra Serif" w:hAnsi="PT Astra Serif"/>
          <w:sz w:val="28"/>
          <w:szCs w:val="28"/>
        </w:rPr>
        <w:t xml:space="preserve"> от 6</w:t>
      </w:r>
      <w:r w:rsidR="008250DE">
        <w:rPr>
          <w:rFonts w:ascii="PT Astra Serif" w:hAnsi="PT Astra Serif"/>
          <w:sz w:val="28"/>
          <w:szCs w:val="28"/>
        </w:rPr>
        <w:t xml:space="preserve"> октября </w:t>
      </w:r>
      <w:r w:rsidRPr="00EA09F4">
        <w:rPr>
          <w:rFonts w:ascii="PT Astra Serif" w:hAnsi="PT Astra Serif"/>
          <w:sz w:val="28"/>
          <w:szCs w:val="28"/>
        </w:rPr>
        <w:t>2003</w:t>
      </w:r>
      <w:r w:rsidR="008250DE">
        <w:rPr>
          <w:rFonts w:ascii="PT Astra Serif" w:hAnsi="PT Astra Serif"/>
          <w:sz w:val="28"/>
          <w:szCs w:val="28"/>
        </w:rPr>
        <w:t xml:space="preserve"> года </w:t>
      </w:r>
      <w:r w:rsidRPr="00EA09F4">
        <w:rPr>
          <w:rFonts w:ascii="PT Astra Serif" w:hAnsi="PT Astra Serif"/>
          <w:sz w:val="28"/>
          <w:szCs w:val="28"/>
        </w:rPr>
        <w:t>№ 131</w:t>
      </w:r>
      <w:r w:rsidR="008250DE">
        <w:rPr>
          <w:rFonts w:ascii="PT Astra Serif" w:hAnsi="PT Astra Serif"/>
          <w:sz w:val="28"/>
          <w:szCs w:val="28"/>
        </w:rPr>
        <w:t xml:space="preserve"> </w:t>
      </w:r>
      <w:r w:rsidRPr="00EA09F4">
        <w:rPr>
          <w:rFonts w:ascii="PT Astra Serif" w:hAnsi="PT Astra Serif"/>
          <w:sz w:val="28"/>
          <w:szCs w:val="28"/>
        </w:rPr>
        <w:t>-</w:t>
      </w:r>
      <w:r w:rsidR="008250DE">
        <w:rPr>
          <w:rFonts w:ascii="PT Astra Serif" w:hAnsi="PT Astra Serif"/>
          <w:sz w:val="28"/>
          <w:szCs w:val="28"/>
        </w:rPr>
        <w:t xml:space="preserve"> </w:t>
      </w:r>
      <w:r w:rsidRPr="00EA09F4">
        <w:rPr>
          <w:rFonts w:ascii="PT Astra Serif" w:hAnsi="PT Astra Serif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8250DE">
        <w:rPr>
          <w:rFonts w:ascii="PT Astra Serif" w:hAnsi="PT Astra Serif"/>
          <w:sz w:val="28"/>
          <w:szCs w:val="28"/>
        </w:rPr>
        <w:t xml:space="preserve">руководствуясь </w:t>
      </w:r>
      <w:r w:rsidRPr="00EA09F4">
        <w:rPr>
          <w:rFonts w:ascii="PT Astra Serif" w:hAnsi="PT Astra Serif"/>
          <w:sz w:val="28"/>
          <w:szCs w:val="28"/>
        </w:rPr>
        <w:t>Уставом муниципального образования «Муниципальный округ Сарапульский район Удмуртской Республики», Совет депутатов муниципального образования «Муниципальный округ Сарапульский район Удмуртской Республики» РЕШАЕТ:</w:t>
      </w:r>
    </w:p>
    <w:p w:rsidR="00EA09F4" w:rsidRPr="00EA09F4" w:rsidRDefault="00EA09F4" w:rsidP="00451374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PT Astra Serif" w:hAnsi="PT Astra Serif"/>
          <w:sz w:val="28"/>
          <w:szCs w:val="28"/>
        </w:rPr>
      </w:pPr>
    </w:p>
    <w:p w:rsidR="00CD58C7" w:rsidRPr="00CD58C7" w:rsidRDefault="00212BF0" w:rsidP="00DE1285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44"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Внести </w:t>
      </w:r>
      <w:r w:rsidR="007024F3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="007024F3">
        <w:rPr>
          <w:rFonts w:ascii="PT Astra Serif" w:hAnsi="PT Astra Serif"/>
          <w:sz w:val="28"/>
          <w:szCs w:val="28"/>
        </w:rPr>
        <w:t>Положение об Управлении образования Администрации муниципального образования «Муниципальный округ Сарапульский район Удмуртской Республики»</w:t>
      </w:r>
      <w:r w:rsidR="00156BE7">
        <w:rPr>
          <w:rFonts w:ascii="PT Astra Serif" w:hAnsi="PT Astra Serif"/>
          <w:sz w:val="28"/>
          <w:szCs w:val="28"/>
        </w:rPr>
        <w:t>, утверждённое решением Совета депутатов муниципального образования «Муниципальный округ Сарапульский район Удмуртской Республики» первого созыва от 16 ноября 2021 года № 31/6 «Об учреждении отраслевого (функционального) органа – структурного подразделения Администрации муниципального образования «Муниципальный округ Сарапульский район Удмуртской Республики» - Управления образования Администрации муниципального образования «Муниципальный округ Сарапульский район Удмуртской Республики»</w:t>
      </w:r>
      <w:r>
        <w:rPr>
          <w:rFonts w:ascii="PT Astra Serif" w:hAnsi="PT Astra Serif"/>
          <w:sz w:val="28"/>
          <w:szCs w:val="28"/>
        </w:rPr>
        <w:t xml:space="preserve"> </w:t>
      </w:r>
      <w:r w:rsidR="00CD58C7">
        <w:rPr>
          <w:rFonts w:ascii="PT Astra Serif" w:hAnsi="PT Astra Serif"/>
          <w:sz w:val="28"/>
          <w:szCs w:val="28"/>
        </w:rPr>
        <w:t>следующие изменения:</w:t>
      </w:r>
    </w:p>
    <w:p w:rsidR="00CD58C7" w:rsidRPr="00AB4A73" w:rsidRDefault="00CD58C7" w:rsidP="00CD58C7">
      <w:pPr>
        <w:pStyle w:val="a3"/>
        <w:numPr>
          <w:ilvl w:val="0"/>
          <w:numId w:val="5"/>
        </w:numPr>
        <w:spacing w:before="0" w:beforeAutospacing="0" w:after="0" w:afterAutospacing="0"/>
        <w:ind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AB4A73">
        <w:rPr>
          <w:rFonts w:ascii="PT Astra Serif" w:hAnsi="PT Astra Serif"/>
          <w:sz w:val="28"/>
          <w:szCs w:val="28"/>
        </w:rPr>
        <w:t>бзац третий пункта 1.3.2. изложить в следующей редакции:</w:t>
      </w:r>
    </w:p>
    <w:p w:rsidR="00CD58C7" w:rsidRPr="00AB4A73" w:rsidRDefault="00CD58C7" w:rsidP="00CD58C7">
      <w:pPr>
        <w:widowControl w:val="0"/>
        <w:autoSpaceDE w:val="0"/>
        <w:autoSpaceDN w:val="0"/>
        <w:spacing w:before="1" w:after="0" w:line="240" w:lineRule="auto"/>
        <w:ind w:right="-144" w:firstLine="709"/>
        <w:jc w:val="both"/>
        <w:rPr>
          <w:rFonts w:ascii="PT Astra Serif" w:hAnsi="PT Astra Serif" w:cs="Times New Roman"/>
          <w:sz w:val="28"/>
          <w:szCs w:val="28"/>
        </w:rPr>
      </w:pPr>
      <w:r w:rsidRPr="00AB4A73">
        <w:rPr>
          <w:rFonts w:ascii="PT Astra Serif" w:hAnsi="PT Astra Serif"/>
          <w:sz w:val="28"/>
          <w:szCs w:val="28"/>
        </w:rPr>
        <w:t>«</w:t>
      </w:r>
      <w:r w:rsidRPr="007C1C7B">
        <w:rPr>
          <w:rFonts w:ascii="PT Astra Serif" w:hAnsi="PT Astra Serif"/>
          <w:sz w:val="28"/>
          <w:szCs w:val="28"/>
        </w:rPr>
        <w:t xml:space="preserve">- по созданию и организации деятельности комиссии по </w:t>
      </w:r>
      <w:r w:rsidRPr="007C1C7B">
        <w:rPr>
          <w:rFonts w:ascii="PT Astra Serif" w:hAnsi="PT Astra Serif"/>
          <w:sz w:val="28"/>
          <w:szCs w:val="28"/>
        </w:rPr>
        <w:lastRenderedPageBreak/>
        <w:t xml:space="preserve">осуществлению контроля за сохранностью жилых помещений, закреплённых за детьми - сиротами и детьми, оставшимися без попечения родителей, а также лицами из числа детей – сирот и детей, оставшихся без попечения родителей, за обеспечением надлежащего санитарного и технического состояния закреплённых жилых помещений, </w:t>
      </w:r>
      <w:r w:rsidRPr="007C1C7B">
        <w:rPr>
          <w:rFonts w:ascii="PT Astra Serif" w:hAnsi="PT Astra Serif" w:cs="Times New Roman"/>
          <w:sz w:val="28"/>
          <w:szCs w:val="28"/>
        </w:rPr>
        <w:t>проведение проверок использования, сохранности, надлежащего санитарного и технического состояния закреплённых жилых помещений в целях обеспечения сохранности и подготовки закреплённых жилых помещений для возвращения в них детей – сирот;».</w:t>
      </w:r>
    </w:p>
    <w:p w:rsidR="007024F3" w:rsidRDefault="007024F3" w:rsidP="00451374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44"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Уполномочить начальника Управления </w:t>
      </w:r>
      <w:r>
        <w:rPr>
          <w:rFonts w:ascii="PT Astra Serif" w:hAnsi="PT Astra Serif"/>
          <w:sz w:val="28"/>
          <w:szCs w:val="28"/>
        </w:rPr>
        <w:t>образования Администрации муниципального образования «Муниципальный округ Сарапульский район Удмуртской Республики» Роготневу Елену Борисовну зарегистрировать изменения в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</w:rPr>
        <w:t>Положение об Управлении образования Администрации муниципального образования «Муниципальный округ Сарапульский район Удмуртской Республики» в установленном законом порядке.</w:t>
      </w:r>
    </w:p>
    <w:p w:rsidR="00EA09F4" w:rsidRDefault="00EA09F4" w:rsidP="004513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4"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A09F4">
        <w:rPr>
          <w:rFonts w:ascii="PT Astra Serif" w:hAnsi="PT Astra Serif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652DB5" w:rsidRPr="00652DB5" w:rsidRDefault="00446297" w:rsidP="00652DB5">
      <w:pPr>
        <w:pStyle w:val="a4"/>
        <w:numPr>
          <w:ilvl w:val="0"/>
          <w:numId w:val="1"/>
        </w:numPr>
        <w:spacing w:line="240" w:lineRule="auto"/>
        <w:ind w:left="0" w:right="-144" w:firstLine="49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52DB5" w:rsidRPr="00652DB5">
        <w:rPr>
          <w:rFonts w:ascii="PT Astra Serif" w:hAnsi="PT Astra Serif"/>
          <w:sz w:val="28"/>
          <w:szCs w:val="28"/>
        </w:rPr>
        <w:t>Настоящее решение опубликовать в периодическом печатном издании «Вестник Сарапульск</w:t>
      </w:r>
      <w:r w:rsidR="0095138C">
        <w:rPr>
          <w:rFonts w:ascii="PT Astra Serif" w:hAnsi="PT Astra Serif"/>
          <w:sz w:val="28"/>
          <w:szCs w:val="28"/>
        </w:rPr>
        <w:t>ого</w:t>
      </w:r>
      <w:r w:rsidR="00652DB5" w:rsidRPr="00652DB5">
        <w:rPr>
          <w:rFonts w:ascii="PT Astra Serif" w:hAnsi="PT Astra Serif"/>
          <w:sz w:val="28"/>
          <w:szCs w:val="28"/>
        </w:rPr>
        <w:t xml:space="preserve"> район</w:t>
      </w:r>
      <w:r w:rsidR="0095138C">
        <w:rPr>
          <w:rFonts w:ascii="PT Astra Serif" w:hAnsi="PT Astra Serif"/>
          <w:sz w:val="28"/>
          <w:szCs w:val="28"/>
        </w:rPr>
        <w:t>а</w:t>
      </w:r>
      <w:r w:rsidR="00652DB5" w:rsidRPr="00652DB5">
        <w:rPr>
          <w:rFonts w:ascii="PT Astra Serif" w:hAnsi="PT Astra Serif"/>
          <w:sz w:val="28"/>
          <w:szCs w:val="28"/>
        </w:rPr>
        <w:t>» и разместить на официальном сайте муниципального образования «Муниципальный округ Сарапульский район Удмуртской Республики».</w:t>
      </w:r>
    </w:p>
    <w:p w:rsidR="00EA09F4" w:rsidRPr="00EA09F4" w:rsidRDefault="00EA09F4" w:rsidP="00EA09F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A09F4" w:rsidRPr="00451374" w:rsidRDefault="00EA09F4" w:rsidP="00EA0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1374">
        <w:rPr>
          <w:rFonts w:ascii="PT Astra Serif" w:hAnsi="PT Astra Serif"/>
          <w:sz w:val="28"/>
          <w:szCs w:val="28"/>
        </w:rPr>
        <w:t xml:space="preserve">Председатель Совета депутатов </w:t>
      </w:r>
    </w:p>
    <w:p w:rsidR="00EA09F4" w:rsidRPr="00451374" w:rsidRDefault="00EA09F4" w:rsidP="00EA0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Hlk157086499"/>
      <w:r w:rsidRPr="004513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A09F4" w:rsidRPr="00451374" w:rsidRDefault="00EA09F4" w:rsidP="00EA0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1374">
        <w:rPr>
          <w:rFonts w:ascii="PT Astra Serif" w:hAnsi="PT Astra Serif"/>
          <w:sz w:val="28"/>
          <w:szCs w:val="28"/>
        </w:rPr>
        <w:t xml:space="preserve">«Муниципальный округ Сарапульский </w:t>
      </w:r>
    </w:p>
    <w:p w:rsidR="00EA09F4" w:rsidRPr="00451374" w:rsidRDefault="00EA09F4" w:rsidP="00EA0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1374">
        <w:rPr>
          <w:rFonts w:ascii="PT Astra Serif" w:hAnsi="PT Astra Serif"/>
          <w:sz w:val="28"/>
          <w:szCs w:val="28"/>
        </w:rPr>
        <w:t>район Удмуртской Республики»</w:t>
      </w:r>
      <w:bookmarkEnd w:id="0"/>
      <w:r w:rsidRPr="00451374">
        <w:rPr>
          <w:rFonts w:ascii="PT Astra Serif" w:hAnsi="PT Astra Serif"/>
          <w:sz w:val="28"/>
          <w:szCs w:val="28"/>
        </w:rPr>
        <w:t xml:space="preserve">             </w:t>
      </w:r>
      <w:r w:rsidR="00451374" w:rsidRPr="00451374">
        <w:rPr>
          <w:rFonts w:ascii="PT Astra Serif" w:hAnsi="PT Astra Serif"/>
          <w:sz w:val="28"/>
          <w:szCs w:val="28"/>
        </w:rPr>
        <w:t xml:space="preserve">                  </w:t>
      </w:r>
      <w:r w:rsidRPr="00451374">
        <w:rPr>
          <w:rFonts w:ascii="PT Astra Serif" w:hAnsi="PT Astra Serif"/>
          <w:sz w:val="28"/>
          <w:szCs w:val="28"/>
        </w:rPr>
        <w:t xml:space="preserve">                    Л.</w:t>
      </w:r>
      <w:r w:rsidR="00652DB5">
        <w:rPr>
          <w:rFonts w:ascii="PT Astra Serif" w:hAnsi="PT Astra Serif"/>
          <w:sz w:val="28"/>
          <w:szCs w:val="28"/>
        </w:rPr>
        <w:t xml:space="preserve"> </w:t>
      </w:r>
      <w:r w:rsidRPr="00451374">
        <w:rPr>
          <w:rFonts w:ascii="PT Astra Serif" w:hAnsi="PT Astra Serif"/>
          <w:sz w:val="28"/>
          <w:szCs w:val="28"/>
        </w:rPr>
        <w:t xml:space="preserve">П. Шеронова </w:t>
      </w:r>
    </w:p>
    <w:p w:rsidR="00EA09F4" w:rsidRPr="00451374" w:rsidRDefault="00EA09F4" w:rsidP="00EA0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A09F4" w:rsidRPr="00451374" w:rsidRDefault="00EA09F4" w:rsidP="00EA0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1374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EA09F4" w:rsidRPr="00451374" w:rsidRDefault="00EA09F4" w:rsidP="00EA0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1374">
        <w:rPr>
          <w:rFonts w:ascii="PT Astra Serif" w:hAnsi="PT Astra Serif"/>
          <w:sz w:val="28"/>
          <w:szCs w:val="28"/>
        </w:rPr>
        <w:t xml:space="preserve">«Муниципальный округ Сарапульский </w:t>
      </w:r>
    </w:p>
    <w:p w:rsidR="00EA09F4" w:rsidRPr="00451374" w:rsidRDefault="00EA09F4" w:rsidP="00EA0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1374">
        <w:rPr>
          <w:rFonts w:ascii="PT Astra Serif" w:hAnsi="PT Astra Serif"/>
          <w:sz w:val="28"/>
          <w:szCs w:val="28"/>
        </w:rPr>
        <w:t xml:space="preserve">район Удмуртской </w:t>
      </w:r>
      <w:r w:rsidR="00451374" w:rsidRPr="00451374">
        <w:rPr>
          <w:rFonts w:ascii="PT Astra Serif" w:hAnsi="PT Astra Serif"/>
          <w:sz w:val="28"/>
          <w:szCs w:val="28"/>
        </w:rPr>
        <w:t>Республики»</w:t>
      </w:r>
      <w:r w:rsidR="00451374">
        <w:rPr>
          <w:rFonts w:ascii="PT Astra Serif" w:hAnsi="PT Astra Serif"/>
          <w:sz w:val="28"/>
          <w:szCs w:val="28"/>
        </w:rPr>
        <w:t xml:space="preserve">          </w:t>
      </w:r>
      <w:r w:rsidRPr="00451374">
        <w:rPr>
          <w:rFonts w:ascii="PT Astra Serif" w:hAnsi="PT Astra Serif"/>
          <w:sz w:val="28"/>
          <w:szCs w:val="28"/>
        </w:rPr>
        <w:t xml:space="preserve">                                А.</w:t>
      </w:r>
      <w:r w:rsidR="00652DB5">
        <w:rPr>
          <w:rFonts w:ascii="PT Astra Serif" w:hAnsi="PT Astra Serif"/>
          <w:sz w:val="28"/>
          <w:szCs w:val="28"/>
        </w:rPr>
        <w:t xml:space="preserve"> </w:t>
      </w:r>
      <w:r w:rsidRPr="00451374">
        <w:rPr>
          <w:rFonts w:ascii="PT Astra Serif" w:hAnsi="PT Astra Serif"/>
          <w:sz w:val="28"/>
          <w:szCs w:val="28"/>
        </w:rPr>
        <w:t>И. Шарафутдинов</w:t>
      </w:r>
    </w:p>
    <w:p w:rsidR="00EA09F4" w:rsidRDefault="00EA09F4" w:rsidP="00EA09F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A09F4" w:rsidRPr="00EA09F4" w:rsidRDefault="00EA09F4" w:rsidP="00EA09F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A09F4" w:rsidRDefault="00EA09F4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652DB5" w:rsidRDefault="00652DB5" w:rsidP="00EA09F4">
      <w:pPr>
        <w:spacing w:after="0"/>
        <w:jc w:val="both"/>
        <w:rPr>
          <w:rFonts w:ascii="PT Astra Serif" w:hAnsi="PT Astra Serif"/>
          <w:sz w:val="26"/>
          <w:szCs w:val="26"/>
        </w:rPr>
      </w:pPr>
      <w:bookmarkStart w:id="1" w:name="_GoBack"/>
      <w:bookmarkEnd w:id="1"/>
    </w:p>
    <w:sectPr w:rsidR="00652DB5" w:rsidSect="008250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7534"/>
    <w:multiLevelType w:val="hybridMultilevel"/>
    <w:tmpl w:val="AE6AC820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2654"/>
    <w:multiLevelType w:val="hybridMultilevel"/>
    <w:tmpl w:val="A41AE4C8"/>
    <w:lvl w:ilvl="0" w:tplc="A3B4B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C8029F"/>
    <w:multiLevelType w:val="hybridMultilevel"/>
    <w:tmpl w:val="6A2EE4C0"/>
    <w:lvl w:ilvl="0" w:tplc="2B3E372C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3C4DD9E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2" w:tplc="AD32FF34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3" w:tplc="25F44CBC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4" w:tplc="18083702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B7889200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868E7932">
      <w:numFmt w:val="bullet"/>
      <w:lvlText w:val="•"/>
      <w:lvlJc w:val="left"/>
      <w:pPr>
        <w:ind w:left="6557" w:hanging="140"/>
      </w:pPr>
      <w:rPr>
        <w:rFonts w:hint="default"/>
        <w:lang w:val="ru-RU" w:eastAsia="en-US" w:bidi="ar-SA"/>
      </w:rPr>
    </w:lvl>
    <w:lvl w:ilvl="7" w:tplc="F38E3ED4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8" w:tplc="945AC12E">
      <w:numFmt w:val="bullet"/>
      <w:lvlText w:val="•"/>
      <w:lvlJc w:val="left"/>
      <w:pPr>
        <w:ind w:left="8507" w:hanging="140"/>
      </w:pPr>
      <w:rPr>
        <w:rFonts w:hint="default"/>
        <w:lang w:val="ru-RU" w:eastAsia="en-US" w:bidi="ar-SA"/>
      </w:rPr>
    </w:lvl>
  </w:abstractNum>
  <w:abstractNum w:abstractNumId="3">
    <w:nsid w:val="6E724804"/>
    <w:multiLevelType w:val="multilevel"/>
    <w:tmpl w:val="EFBCBA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7792012"/>
    <w:multiLevelType w:val="hybridMultilevel"/>
    <w:tmpl w:val="817CF37A"/>
    <w:lvl w:ilvl="0" w:tplc="C0AAEE1E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DD"/>
    <w:rsid w:val="00011B19"/>
    <w:rsid w:val="00080F78"/>
    <w:rsid w:val="000A7D7A"/>
    <w:rsid w:val="000B282B"/>
    <w:rsid w:val="00100B47"/>
    <w:rsid w:val="00156BE7"/>
    <w:rsid w:val="00212BF0"/>
    <w:rsid w:val="002D71F1"/>
    <w:rsid w:val="003B14EA"/>
    <w:rsid w:val="003F6C77"/>
    <w:rsid w:val="004106DC"/>
    <w:rsid w:val="00446297"/>
    <w:rsid w:val="00451374"/>
    <w:rsid w:val="0057496A"/>
    <w:rsid w:val="006201F4"/>
    <w:rsid w:val="00652DB5"/>
    <w:rsid w:val="006C0B77"/>
    <w:rsid w:val="006E50B0"/>
    <w:rsid w:val="007024F3"/>
    <w:rsid w:val="007C1C7B"/>
    <w:rsid w:val="007F2C28"/>
    <w:rsid w:val="008130DA"/>
    <w:rsid w:val="008242FF"/>
    <w:rsid w:val="008250DE"/>
    <w:rsid w:val="00855883"/>
    <w:rsid w:val="00870751"/>
    <w:rsid w:val="00890D86"/>
    <w:rsid w:val="008F3C98"/>
    <w:rsid w:val="00922C48"/>
    <w:rsid w:val="0095138C"/>
    <w:rsid w:val="00AB4A73"/>
    <w:rsid w:val="00B915B7"/>
    <w:rsid w:val="00C374B2"/>
    <w:rsid w:val="00C918DD"/>
    <w:rsid w:val="00CD2C5B"/>
    <w:rsid w:val="00CD58C7"/>
    <w:rsid w:val="00D063FD"/>
    <w:rsid w:val="00DB05B0"/>
    <w:rsid w:val="00DE1285"/>
    <w:rsid w:val="00EA09F4"/>
    <w:rsid w:val="00EA59DF"/>
    <w:rsid w:val="00EA7220"/>
    <w:rsid w:val="00EE4070"/>
    <w:rsid w:val="00F12C76"/>
    <w:rsid w:val="00F802F8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4"/>
    <w:pPr>
      <w:spacing w:after="200" w:line="276" w:lineRule="auto"/>
    </w:pPr>
  </w:style>
  <w:style w:type="paragraph" w:styleId="6">
    <w:name w:val="heading 6"/>
    <w:basedOn w:val="a"/>
    <w:next w:val="a"/>
    <w:link w:val="60"/>
    <w:uiPriority w:val="9"/>
    <w:unhideWhenUsed/>
    <w:qFormat/>
    <w:rsid w:val="00451374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0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024F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45137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7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201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4"/>
    <w:pPr>
      <w:spacing w:after="200" w:line="276" w:lineRule="auto"/>
    </w:pPr>
  </w:style>
  <w:style w:type="paragraph" w:styleId="6">
    <w:name w:val="heading 6"/>
    <w:basedOn w:val="a"/>
    <w:next w:val="a"/>
    <w:link w:val="60"/>
    <w:uiPriority w:val="9"/>
    <w:unhideWhenUsed/>
    <w:qFormat/>
    <w:rsid w:val="00451374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0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024F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45137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7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201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2024-12-18T09:53:00Z</cp:lastPrinted>
  <dcterms:created xsi:type="dcterms:W3CDTF">2024-11-27T07:20:00Z</dcterms:created>
  <dcterms:modified xsi:type="dcterms:W3CDTF">2025-01-22T09:29:00Z</dcterms:modified>
</cp:coreProperties>
</file>