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63" w:rsidRPr="00F82663" w:rsidRDefault="00C11160" w:rsidP="00F82663">
      <w:pPr>
        <w:spacing w:after="0"/>
        <w:ind w:firstLine="709"/>
        <w:jc w:val="center"/>
        <w:rPr>
          <w:rFonts w:ascii="PT Astra Serif" w:hAnsi="PT Astra Serif" w:cs="Times New Roman"/>
          <w:color w:val="000000"/>
          <w:sz w:val="26"/>
          <w:szCs w:val="26"/>
        </w:rPr>
      </w:pPr>
      <w:r w:rsidRPr="00F82663">
        <w:rPr>
          <w:rFonts w:ascii="PT Astra Serif" w:eastAsia="Calibri" w:hAnsi="PT Astra Serif" w:cs="Times New Roman"/>
          <w:sz w:val="26"/>
          <w:szCs w:val="26"/>
        </w:rPr>
        <w:t>Протокол по результатам общественного обсуждения</w:t>
      </w:r>
      <w:r w:rsidRPr="00F82663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="00F82663" w:rsidRPr="00F82663">
        <w:rPr>
          <w:rFonts w:ascii="PT Astra Serif" w:hAnsi="PT Astra Serif" w:cs="Times New Roman"/>
          <w:color w:val="000000"/>
          <w:sz w:val="26"/>
          <w:szCs w:val="26"/>
        </w:rPr>
        <w:t>проекта постановления Администрации муниципального образования</w:t>
      </w:r>
    </w:p>
    <w:p w:rsidR="00F82663" w:rsidRPr="00F82663" w:rsidRDefault="00F82663" w:rsidP="00F82663">
      <w:pPr>
        <w:spacing w:after="0"/>
        <w:ind w:firstLine="709"/>
        <w:jc w:val="center"/>
        <w:rPr>
          <w:rFonts w:ascii="PT Astra Serif" w:hAnsi="PT Astra Serif" w:cs="Times New Roman"/>
          <w:bCs/>
          <w:color w:val="000000"/>
          <w:sz w:val="26"/>
          <w:szCs w:val="26"/>
        </w:rPr>
      </w:pPr>
      <w:r w:rsidRPr="00F82663">
        <w:rPr>
          <w:rFonts w:ascii="PT Astra Serif" w:hAnsi="PT Astra Serif" w:cs="Times New Roman"/>
          <w:bCs/>
          <w:color w:val="000000"/>
          <w:sz w:val="26"/>
          <w:szCs w:val="26"/>
        </w:rPr>
        <w:t>«Муниципальный округ Сарапульский район Удмуртской Республики»</w:t>
      </w:r>
    </w:p>
    <w:p w:rsidR="00F82663" w:rsidRPr="00F82663" w:rsidRDefault="00F82663" w:rsidP="00F82663">
      <w:pPr>
        <w:spacing w:after="0"/>
        <w:ind w:firstLine="709"/>
        <w:jc w:val="center"/>
        <w:rPr>
          <w:rFonts w:ascii="PT Astra Serif" w:hAnsi="PT Astra Serif" w:cs="Times New Roman"/>
          <w:bCs/>
          <w:color w:val="000000"/>
          <w:sz w:val="26"/>
          <w:szCs w:val="26"/>
        </w:rPr>
      </w:pPr>
      <w:r w:rsidRPr="00F82663">
        <w:rPr>
          <w:rFonts w:ascii="PT Astra Serif" w:hAnsi="PT Astra Serif" w:cs="Times New Roman"/>
          <w:bCs/>
          <w:color w:val="000000"/>
          <w:sz w:val="26"/>
          <w:szCs w:val="26"/>
        </w:rPr>
        <w:t>Об утверждении программы (плана) «Профилактика рисков причинения вреда (ущерба) охраняемым законом ценностям на 2025 год при осуществлении</w:t>
      </w:r>
      <w:r w:rsidRPr="00F82663">
        <w:rPr>
          <w:rFonts w:ascii="PT Astra Serif" w:hAnsi="PT Astra Serif"/>
          <w:bCs/>
          <w:sz w:val="26"/>
          <w:szCs w:val="26"/>
        </w:rPr>
        <w:t xml:space="preserve"> </w:t>
      </w:r>
      <w:r w:rsidRPr="00F82663">
        <w:rPr>
          <w:rFonts w:ascii="PT Astra Serif" w:hAnsi="PT Astra Serif" w:cs="Times New Roman"/>
          <w:bCs/>
          <w:color w:val="000000"/>
          <w:sz w:val="26"/>
          <w:szCs w:val="26"/>
        </w:rPr>
        <w:t>мероприятий по виду муниципального контроля на территории муниципального образования</w:t>
      </w:r>
      <w:r>
        <w:rPr>
          <w:rFonts w:ascii="PT Astra Serif" w:hAnsi="PT Astra Serif" w:cs="Times New Roman"/>
          <w:bCs/>
          <w:color w:val="000000"/>
          <w:sz w:val="26"/>
          <w:szCs w:val="26"/>
        </w:rPr>
        <w:t xml:space="preserve"> </w:t>
      </w:r>
      <w:r w:rsidRPr="00F82663">
        <w:rPr>
          <w:rFonts w:ascii="PT Astra Serif" w:hAnsi="PT Astra Serif" w:cs="Times New Roman"/>
          <w:bCs/>
          <w:color w:val="000000"/>
          <w:sz w:val="26"/>
          <w:szCs w:val="26"/>
        </w:rPr>
        <w:t>«Муниципальный округ Сарапульский район Удмуртской Республики»</w:t>
      </w:r>
    </w:p>
    <w:p w:rsidR="00C11160" w:rsidRPr="00F82663" w:rsidRDefault="00C11160" w:rsidP="00F82663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</w:p>
    <w:p w:rsidR="00C11160" w:rsidRPr="00F82663" w:rsidRDefault="00C11160" w:rsidP="00F82663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F82663">
        <w:rPr>
          <w:rFonts w:ascii="PT Astra Serif" w:eastAsia="Calibri" w:hAnsi="PT Astra Serif" w:cs="Times New Roman"/>
          <w:b/>
          <w:sz w:val="26"/>
          <w:szCs w:val="26"/>
        </w:rPr>
        <w:t>Период проведения общественного обсуждения:</w:t>
      </w:r>
      <w:r w:rsidRPr="00F82663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="00F82663" w:rsidRPr="00F82663">
        <w:rPr>
          <w:rFonts w:ascii="PT Astra Serif" w:hAnsi="PT Astra Serif" w:cs="Times New Roman"/>
          <w:sz w:val="26"/>
          <w:szCs w:val="26"/>
        </w:rPr>
        <w:t>с 07 октября 2024 по 30 октября 2024 года</w:t>
      </w:r>
    </w:p>
    <w:p w:rsidR="00C11160" w:rsidRPr="00F82663" w:rsidRDefault="00C11160" w:rsidP="00F82663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6"/>
          <w:szCs w:val="26"/>
        </w:rPr>
      </w:pPr>
    </w:p>
    <w:p w:rsidR="00F82663" w:rsidRDefault="00C11160" w:rsidP="00F82663">
      <w:pPr>
        <w:spacing w:after="0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F82663">
        <w:rPr>
          <w:rFonts w:ascii="PT Astra Serif" w:eastAsia="Calibri" w:hAnsi="PT Astra Serif" w:cs="Times New Roman"/>
          <w:b/>
          <w:sz w:val="26"/>
          <w:szCs w:val="26"/>
        </w:rPr>
        <w:t>Предмет общественного обсуждения:</w:t>
      </w:r>
      <w:r w:rsidRPr="00F82663">
        <w:rPr>
          <w:rFonts w:ascii="PT Astra Serif" w:eastAsia="Calibri" w:hAnsi="PT Astra Serif" w:cs="Times New Roman"/>
          <w:sz w:val="26"/>
          <w:szCs w:val="26"/>
        </w:rPr>
        <w:t xml:space="preserve"> </w:t>
      </w:r>
    </w:p>
    <w:p w:rsidR="00F82663" w:rsidRPr="00F82663" w:rsidRDefault="00F82663" w:rsidP="00F82663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F82663">
        <w:rPr>
          <w:rFonts w:ascii="PT Astra Serif" w:hAnsi="PT Astra Serif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«Муниципальный округ Сарапульский район Удмуртской Республики» на 2025 год</w:t>
      </w:r>
      <w:r w:rsidR="00DF2A1B">
        <w:rPr>
          <w:rFonts w:ascii="PT Astra Serif" w:hAnsi="PT Astra Serif"/>
          <w:sz w:val="26"/>
          <w:szCs w:val="26"/>
        </w:rPr>
        <w:t>;</w:t>
      </w:r>
    </w:p>
    <w:p w:rsidR="00F82663" w:rsidRDefault="00F82663" w:rsidP="00F82663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F82663">
        <w:rPr>
          <w:rFonts w:ascii="PT Astra Serif" w:hAnsi="PT Astra Serif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7527FA">
        <w:rPr>
          <w:rFonts w:ascii="PT Astra Serif" w:hAnsi="PT Astra Serif"/>
          <w:color w:val="000000"/>
          <w:sz w:val="26"/>
          <w:szCs w:val="26"/>
        </w:rPr>
        <w:t>при осуществлении</w:t>
      </w:r>
      <w:r w:rsidRPr="00F82663">
        <w:rPr>
          <w:rFonts w:ascii="PT Astra Serif" w:hAnsi="PT Astra Serif"/>
          <w:color w:val="000000"/>
          <w:sz w:val="26"/>
          <w:szCs w:val="26"/>
        </w:rPr>
        <w:t xml:space="preserve"> муниципального контроля за исполнением единой теплоснабжающей организации обязательств по строительству, реконструкции и (или) модернизации объектов теплоснабжения </w:t>
      </w:r>
      <w:r w:rsidRPr="00F82663">
        <w:rPr>
          <w:rFonts w:ascii="PT Astra Serif" w:hAnsi="PT Astra Serif"/>
          <w:sz w:val="26"/>
          <w:szCs w:val="26"/>
        </w:rPr>
        <w:t>на территории муниципального образования «Муниципальный округ Сарапульский район Удмуртской Республики» на 2025 год</w:t>
      </w:r>
      <w:r w:rsidR="009C3449">
        <w:rPr>
          <w:rFonts w:ascii="PT Astra Serif" w:hAnsi="PT Astra Serif"/>
          <w:sz w:val="26"/>
          <w:szCs w:val="26"/>
        </w:rPr>
        <w:t>;</w:t>
      </w:r>
    </w:p>
    <w:p w:rsidR="00D576BD" w:rsidRDefault="009C3449" w:rsidP="009C344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F82663">
        <w:rPr>
          <w:rFonts w:ascii="PT Astra Serif" w:hAnsi="PT Astra Serif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bookmarkStart w:id="0" w:name="_GoBack"/>
      <w:r w:rsidRPr="00F82663">
        <w:rPr>
          <w:rFonts w:ascii="PT Astra Serif" w:hAnsi="PT Astra Serif"/>
          <w:sz w:val="26"/>
          <w:szCs w:val="26"/>
        </w:rPr>
        <w:t>муниципального</w:t>
      </w:r>
      <w:r>
        <w:rPr>
          <w:rFonts w:ascii="PT Astra Serif" w:hAnsi="PT Astra Serif"/>
          <w:sz w:val="26"/>
          <w:szCs w:val="26"/>
        </w:rPr>
        <w:t xml:space="preserve"> </w:t>
      </w:r>
      <w:r w:rsidRPr="009C3449">
        <w:rPr>
          <w:rFonts w:ascii="PT Astra Serif" w:hAnsi="PT Astra Serif"/>
          <w:sz w:val="26"/>
          <w:szCs w:val="26"/>
        </w:rPr>
        <w:t>контроля на автомобильном транспорте, городском наземном электрическом транспорте и в дорожном хозяйстве</w:t>
      </w:r>
      <w:r>
        <w:rPr>
          <w:rFonts w:ascii="PT Astra Serif" w:hAnsi="PT Astra Serif"/>
          <w:sz w:val="26"/>
          <w:szCs w:val="26"/>
        </w:rPr>
        <w:t xml:space="preserve"> </w:t>
      </w:r>
      <w:bookmarkEnd w:id="0"/>
      <w:r w:rsidRPr="00F82663">
        <w:rPr>
          <w:rFonts w:ascii="PT Astra Serif" w:hAnsi="PT Astra Serif"/>
          <w:sz w:val="26"/>
          <w:szCs w:val="26"/>
        </w:rPr>
        <w:t>на территории муниципального образования «Муниципальный округ Сарапульский район Удмуртской Республики» на 2025 год</w:t>
      </w:r>
      <w:r>
        <w:rPr>
          <w:rFonts w:ascii="PT Astra Serif" w:hAnsi="PT Astra Serif"/>
          <w:sz w:val="26"/>
          <w:szCs w:val="26"/>
        </w:rPr>
        <w:t>.</w:t>
      </w:r>
    </w:p>
    <w:p w:rsidR="009C3449" w:rsidRPr="009C3449" w:rsidRDefault="009C3449" w:rsidP="009C3449">
      <w:pPr>
        <w:pStyle w:val="a6"/>
        <w:spacing w:after="0"/>
        <w:ind w:left="709"/>
        <w:jc w:val="both"/>
        <w:rPr>
          <w:rFonts w:ascii="PT Astra Serif" w:hAnsi="PT Astra Serif"/>
          <w:sz w:val="26"/>
          <w:szCs w:val="26"/>
        </w:rPr>
      </w:pPr>
    </w:p>
    <w:p w:rsidR="00C11160" w:rsidRPr="009C3449" w:rsidRDefault="00C11160" w:rsidP="009C3449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6"/>
          <w:szCs w:val="26"/>
          <w:u w:val="single"/>
        </w:rPr>
      </w:pPr>
      <w:r w:rsidRPr="00F82663">
        <w:rPr>
          <w:rFonts w:ascii="PT Astra Serif" w:eastAsia="Calibri" w:hAnsi="PT Astra Serif" w:cs="Times New Roman"/>
          <w:b/>
          <w:sz w:val="26"/>
          <w:szCs w:val="26"/>
        </w:rPr>
        <w:t>Разработчик:</w:t>
      </w:r>
      <w:r w:rsidRPr="00F82663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="009C3449" w:rsidRPr="009C3449">
        <w:rPr>
          <w:rFonts w:ascii="PT Astra Serif" w:eastAsia="Calibri" w:hAnsi="PT Astra Serif" w:cs="Times New Roman"/>
          <w:sz w:val="26"/>
          <w:szCs w:val="26"/>
          <w:u w:val="single"/>
        </w:rPr>
        <w:t xml:space="preserve">контроли по пункту 1 и пункту 2 - </w:t>
      </w:r>
      <w:r w:rsidR="006A166E" w:rsidRPr="00F82663">
        <w:rPr>
          <w:rFonts w:ascii="PT Astra Serif" w:eastAsia="Calibri" w:hAnsi="PT Astra Serif" w:cs="Times New Roman"/>
          <w:sz w:val="26"/>
          <w:szCs w:val="26"/>
          <w:u w:val="single"/>
        </w:rPr>
        <w:t>отдел жилищно-коммунального хозяйства А</w:t>
      </w:r>
      <w:r w:rsidR="00DD0996" w:rsidRPr="00F82663">
        <w:rPr>
          <w:rFonts w:ascii="PT Astra Serif" w:eastAsia="Calibri" w:hAnsi="PT Astra Serif" w:cs="Times New Roman"/>
          <w:sz w:val="26"/>
          <w:szCs w:val="26"/>
          <w:u w:val="single"/>
        </w:rPr>
        <w:t>дминистраци</w:t>
      </w:r>
      <w:r w:rsidR="00992EBC" w:rsidRPr="00F82663">
        <w:rPr>
          <w:rFonts w:ascii="PT Astra Serif" w:eastAsia="Calibri" w:hAnsi="PT Astra Serif" w:cs="Times New Roman"/>
          <w:sz w:val="26"/>
          <w:szCs w:val="26"/>
          <w:u w:val="single"/>
        </w:rPr>
        <w:t>и</w:t>
      </w:r>
      <w:r w:rsidR="00DD0996" w:rsidRPr="00F82663">
        <w:rPr>
          <w:rFonts w:ascii="PT Astra Serif" w:eastAsia="Calibri" w:hAnsi="PT Astra Serif" w:cs="Times New Roman"/>
          <w:sz w:val="26"/>
          <w:szCs w:val="26"/>
          <w:u w:val="single"/>
        </w:rPr>
        <w:t xml:space="preserve"> </w:t>
      </w:r>
      <w:r w:rsidR="00DD0996" w:rsidRPr="00F82663">
        <w:rPr>
          <w:rFonts w:ascii="PT Astra Serif" w:eastAsia="Calibri" w:hAnsi="PT Astra Serif" w:cs="Times New Roman"/>
          <w:bCs/>
          <w:sz w:val="26"/>
          <w:szCs w:val="26"/>
          <w:u w:val="single"/>
        </w:rPr>
        <w:t>муниципального образования «Муниципальный округ Сарапульский район Удмуртской Республики»</w:t>
      </w:r>
      <w:r w:rsidR="009C3449">
        <w:rPr>
          <w:rFonts w:ascii="PT Astra Serif" w:eastAsia="Calibri" w:hAnsi="PT Astra Serif" w:cs="Times New Roman"/>
          <w:bCs/>
          <w:sz w:val="26"/>
          <w:szCs w:val="26"/>
          <w:u w:val="single"/>
        </w:rPr>
        <w:t>, контроль по пункту 3 – отдел дорожной деятельности</w:t>
      </w:r>
      <w:r w:rsidR="00DD0996" w:rsidRPr="00F82663">
        <w:rPr>
          <w:rFonts w:ascii="PT Astra Serif" w:eastAsia="Calibri" w:hAnsi="PT Astra Serif" w:cs="Times New Roman"/>
          <w:bCs/>
          <w:sz w:val="26"/>
          <w:szCs w:val="26"/>
          <w:u w:val="single"/>
        </w:rPr>
        <w:t>.</w:t>
      </w:r>
    </w:p>
    <w:p w:rsidR="00C11160" w:rsidRPr="00F82663" w:rsidRDefault="00C11160" w:rsidP="00F82663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6"/>
          <w:szCs w:val="26"/>
        </w:rPr>
      </w:pPr>
    </w:p>
    <w:p w:rsidR="00C11160" w:rsidRPr="00DF2A1B" w:rsidRDefault="00C11160" w:rsidP="00F82663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  <w:u w:val="single"/>
        </w:rPr>
      </w:pPr>
      <w:r w:rsidRPr="00F82663">
        <w:rPr>
          <w:rFonts w:ascii="PT Astra Serif" w:eastAsia="Calibri" w:hAnsi="PT Astra Serif" w:cs="Times New Roman"/>
          <w:b/>
          <w:sz w:val="26"/>
          <w:szCs w:val="26"/>
        </w:rPr>
        <w:t>Способ информирования общественности:</w:t>
      </w:r>
      <w:r w:rsidRPr="00F82663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="009C3449">
        <w:rPr>
          <w:rFonts w:ascii="PT Astra Serif" w:eastAsia="Calibri" w:hAnsi="PT Astra Serif" w:cs="Times New Roman"/>
          <w:sz w:val="26"/>
          <w:szCs w:val="26"/>
          <w:u w:val="single"/>
        </w:rPr>
        <w:t>размещение на официальных сайтах</w:t>
      </w:r>
      <w:r w:rsidRPr="00DF2A1B">
        <w:rPr>
          <w:rFonts w:ascii="PT Astra Serif" w:eastAsia="Calibri" w:hAnsi="PT Astra Serif" w:cs="Times New Roman"/>
          <w:sz w:val="26"/>
          <w:szCs w:val="26"/>
          <w:u w:val="single"/>
        </w:rPr>
        <w:t xml:space="preserve"> муниципального образования </w:t>
      </w:r>
      <w:r w:rsidR="00F82663" w:rsidRPr="00DF2A1B">
        <w:rPr>
          <w:rFonts w:ascii="PT Astra Serif" w:hAnsi="PT Astra Serif"/>
          <w:sz w:val="26"/>
          <w:szCs w:val="26"/>
          <w:u w:val="single"/>
        </w:rPr>
        <w:t xml:space="preserve">«Муниципальный округ Сарапульский район Удмуртской Республики» </w:t>
      </w:r>
      <w:hyperlink r:id="rId5" w:history="1">
        <w:r w:rsidR="00F82663" w:rsidRPr="00DF2A1B">
          <w:rPr>
            <w:rStyle w:val="a5"/>
            <w:rFonts w:ascii="PT Astra Serif" w:eastAsia="Calibri" w:hAnsi="PT Astra Serif" w:cs="Times New Roman"/>
            <w:sz w:val="26"/>
            <w:szCs w:val="26"/>
          </w:rPr>
          <w:t>http://sarapulrayon.ru</w:t>
        </w:r>
      </w:hyperlink>
      <w:r w:rsidR="00F82663" w:rsidRPr="00DF2A1B">
        <w:rPr>
          <w:rFonts w:ascii="PT Astra Serif" w:eastAsia="Calibri" w:hAnsi="PT Astra Serif" w:cs="Times New Roman"/>
          <w:sz w:val="26"/>
          <w:szCs w:val="26"/>
          <w:u w:val="single"/>
        </w:rPr>
        <w:t xml:space="preserve">, </w:t>
      </w:r>
      <w:r w:rsidR="00F82663" w:rsidRPr="00DF2A1B">
        <w:rPr>
          <w:rFonts w:ascii="PT Astra Serif" w:hAnsi="PT Astra Serif" w:cs="Times New Roman"/>
          <w:sz w:val="26"/>
          <w:szCs w:val="26"/>
          <w:u w:val="single"/>
          <w:lang w:val="en-US"/>
        </w:rPr>
        <w:t>www</w:t>
      </w:r>
      <w:r w:rsidR="00F82663" w:rsidRPr="00DF2A1B">
        <w:rPr>
          <w:rFonts w:ascii="PT Astra Serif" w:hAnsi="PT Astra Serif" w:cs="Times New Roman"/>
          <w:sz w:val="26"/>
          <w:szCs w:val="26"/>
          <w:u w:val="single"/>
        </w:rPr>
        <w:t>.</w:t>
      </w:r>
      <w:hyperlink r:id="rId6" w:history="1">
        <w:proofErr w:type="spellStart"/>
        <w:r w:rsidR="00F82663" w:rsidRPr="00DF2A1B">
          <w:rPr>
            <w:rStyle w:val="a5"/>
            <w:rFonts w:ascii="PT Astra Serif" w:hAnsi="PT Astra Serif" w:cs="Times New Roman"/>
            <w:sz w:val="26"/>
            <w:szCs w:val="26"/>
            <w:lang w:val="en-US"/>
          </w:rPr>
          <w:t>sarapulrayon</w:t>
        </w:r>
        <w:proofErr w:type="spellEnd"/>
        <w:r w:rsidR="00F82663" w:rsidRPr="00DF2A1B">
          <w:rPr>
            <w:rStyle w:val="a5"/>
            <w:rFonts w:ascii="PT Astra Serif" w:hAnsi="PT Astra Serif" w:cs="Times New Roman"/>
            <w:sz w:val="26"/>
            <w:szCs w:val="26"/>
          </w:rPr>
          <w:t>.</w:t>
        </w:r>
        <w:proofErr w:type="spellStart"/>
        <w:r w:rsidR="00F82663" w:rsidRPr="00DF2A1B">
          <w:rPr>
            <w:rStyle w:val="a5"/>
            <w:rFonts w:ascii="PT Astra Serif" w:hAnsi="PT Astra Serif" w:cs="Times New Roman"/>
            <w:sz w:val="26"/>
            <w:szCs w:val="26"/>
            <w:lang w:val="en-US"/>
          </w:rPr>
          <w:t>ru</w:t>
        </w:r>
        <w:proofErr w:type="spellEnd"/>
      </w:hyperlink>
      <w:r w:rsidR="00992EBC" w:rsidRPr="00DF2A1B">
        <w:rPr>
          <w:rFonts w:ascii="PT Astra Serif" w:eastAsia="Calibri" w:hAnsi="PT Astra Serif" w:cs="Times New Roman"/>
          <w:sz w:val="26"/>
          <w:szCs w:val="26"/>
          <w:u w:val="single"/>
        </w:rPr>
        <w:t>.</w:t>
      </w:r>
    </w:p>
    <w:p w:rsidR="00C11160" w:rsidRPr="00F82663" w:rsidRDefault="00C11160" w:rsidP="00F82663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6"/>
          <w:szCs w:val="26"/>
        </w:rPr>
      </w:pPr>
    </w:p>
    <w:p w:rsidR="00C11160" w:rsidRPr="00DF2A1B" w:rsidRDefault="00C11160" w:rsidP="00DF2A1B">
      <w:pPr>
        <w:spacing w:after="0"/>
        <w:ind w:firstLine="709"/>
        <w:jc w:val="both"/>
        <w:rPr>
          <w:rFonts w:ascii="PT Astra Serif" w:hAnsi="PT Astra Serif" w:cs="Times New Roman"/>
          <w:bCs/>
          <w:color w:val="000000"/>
          <w:sz w:val="26"/>
          <w:szCs w:val="26"/>
        </w:rPr>
      </w:pPr>
      <w:r w:rsidRPr="00F82663">
        <w:rPr>
          <w:rFonts w:ascii="PT Astra Serif" w:eastAsia="Calibri" w:hAnsi="PT Astra Serif" w:cs="Times New Roman"/>
          <w:b/>
          <w:sz w:val="26"/>
          <w:szCs w:val="26"/>
        </w:rPr>
        <w:t>Проект:</w:t>
      </w:r>
      <w:r w:rsidRPr="00F82663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="00DF2A1B">
        <w:rPr>
          <w:rFonts w:ascii="PT Astra Serif" w:hAnsi="PT Astra Serif" w:cs="Times New Roman"/>
          <w:bCs/>
          <w:color w:val="000000"/>
          <w:sz w:val="26"/>
          <w:szCs w:val="26"/>
        </w:rPr>
        <w:t xml:space="preserve">программы </w:t>
      </w:r>
      <w:r w:rsidR="00F82663" w:rsidRPr="00F82663">
        <w:rPr>
          <w:rFonts w:ascii="PT Astra Serif" w:hAnsi="PT Astra Serif" w:cs="Times New Roman"/>
          <w:bCs/>
          <w:color w:val="000000"/>
          <w:sz w:val="26"/>
          <w:szCs w:val="26"/>
        </w:rPr>
        <w:t>Профилактик</w:t>
      </w:r>
      <w:r w:rsidR="00DF2A1B">
        <w:rPr>
          <w:rFonts w:ascii="PT Astra Serif" w:hAnsi="PT Astra Serif" w:cs="Times New Roman"/>
          <w:bCs/>
          <w:color w:val="000000"/>
          <w:sz w:val="26"/>
          <w:szCs w:val="26"/>
        </w:rPr>
        <w:t>и</w:t>
      </w:r>
      <w:r w:rsidR="00F82663" w:rsidRPr="00F82663">
        <w:rPr>
          <w:rFonts w:ascii="PT Astra Serif" w:hAnsi="PT Astra Serif" w:cs="Times New Roman"/>
          <w:bCs/>
          <w:color w:val="000000"/>
          <w:sz w:val="26"/>
          <w:szCs w:val="26"/>
        </w:rPr>
        <w:t xml:space="preserve"> рисков причинения вреда (ущерба) охраняемым законом ценностям на 2025 год при осуществлении</w:t>
      </w:r>
      <w:r w:rsidR="00F82663" w:rsidRPr="00F82663">
        <w:rPr>
          <w:rFonts w:ascii="PT Astra Serif" w:hAnsi="PT Astra Serif"/>
          <w:bCs/>
          <w:sz w:val="26"/>
          <w:szCs w:val="26"/>
        </w:rPr>
        <w:t xml:space="preserve"> </w:t>
      </w:r>
      <w:r w:rsidR="00F82663" w:rsidRPr="00F82663">
        <w:rPr>
          <w:rFonts w:ascii="PT Astra Serif" w:hAnsi="PT Astra Serif" w:cs="Times New Roman"/>
          <w:bCs/>
          <w:color w:val="000000"/>
          <w:sz w:val="26"/>
          <w:szCs w:val="26"/>
        </w:rPr>
        <w:t xml:space="preserve">мероприятий по </w:t>
      </w:r>
      <w:r w:rsidR="00DF2A1B">
        <w:rPr>
          <w:rFonts w:ascii="PT Astra Serif" w:hAnsi="PT Astra Serif" w:cs="Times New Roman"/>
          <w:bCs/>
          <w:color w:val="000000"/>
          <w:sz w:val="26"/>
          <w:szCs w:val="26"/>
        </w:rPr>
        <w:t>вышеуказанным видам</w:t>
      </w:r>
      <w:r w:rsidR="00F82663" w:rsidRPr="00F82663">
        <w:rPr>
          <w:rFonts w:ascii="PT Astra Serif" w:hAnsi="PT Astra Serif" w:cs="Times New Roman"/>
          <w:bCs/>
          <w:color w:val="000000"/>
          <w:sz w:val="26"/>
          <w:szCs w:val="26"/>
        </w:rPr>
        <w:t xml:space="preserve"> муниципального контроля на террит</w:t>
      </w:r>
      <w:r w:rsidR="00DF2A1B">
        <w:rPr>
          <w:rFonts w:ascii="PT Astra Serif" w:hAnsi="PT Astra Serif" w:cs="Times New Roman"/>
          <w:bCs/>
          <w:color w:val="000000"/>
          <w:sz w:val="26"/>
          <w:szCs w:val="26"/>
        </w:rPr>
        <w:t xml:space="preserve">ории муниципального образования </w:t>
      </w:r>
      <w:r w:rsidR="00F82663" w:rsidRPr="00F82663">
        <w:rPr>
          <w:rFonts w:ascii="PT Astra Serif" w:hAnsi="PT Astra Serif" w:cs="Times New Roman"/>
          <w:bCs/>
          <w:color w:val="000000"/>
          <w:sz w:val="26"/>
          <w:szCs w:val="26"/>
        </w:rPr>
        <w:t>«Муниципальный округ Сарапульск</w:t>
      </w:r>
      <w:r w:rsidR="00DF2A1B">
        <w:rPr>
          <w:rFonts w:ascii="PT Astra Serif" w:hAnsi="PT Astra Serif" w:cs="Times New Roman"/>
          <w:bCs/>
          <w:color w:val="000000"/>
          <w:sz w:val="26"/>
          <w:szCs w:val="26"/>
        </w:rPr>
        <w:t xml:space="preserve">ий район Удмуртской Республики» </w:t>
      </w:r>
      <w:r w:rsidRPr="00F82663">
        <w:rPr>
          <w:rFonts w:ascii="PT Astra Serif" w:eastAsia="Calibri" w:hAnsi="PT Astra Serif" w:cs="Times New Roman"/>
          <w:sz w:val="26"/>
          <w:szCs w:val="26"/>
        </w:rPr>
        <w:t>размещен</w:t>
      </w:r>
      <w:r w:rsidR="00F82663" w:rsidRPr="00F82663">
        <w:rPr>
          <w:rFonts w:ascii="PT Astra Serif" w:eastAsia="Calibri" w:hAnsi="PT Astra Serif" w:cs="Times New Roman"/>
          <w:sz w:val="26"/>
          <w:szCs w:val="26"/>
        </w:rPr>
        <w:t>ы</w:t>
      </w:r>
      <w:r w:rsidR="00DF2A1B">
        <w:rPr>
          <w:rFonts w:ascii="PT Astra Serif" w:eastAsia="Calibri" w:hAnsi="PT Astra Serif" w:cs="Times New Roman"/>
          <w:sz w:val="26"/>
          <w:szCs w:val="26"/>
        </w:rPr>
        <w:t xml:space="preserve"> на официальных сайтах</w:t>
      </w:r>
      <w:r w:rsidRPr="00F82663">
        <w:rPr>
          <w:rFonts w:ascii="PT Astra Serif" w:eastAsia="Calibri" w:hAnsi="PT Astra Serif" w:cs="Times New Roman"/>
          <w:bCs/>
          <w:sz w:val="26"/>
          <w:szCs w:val="26"/>
        </w:rPr>
        <w:t xml:space="preserve"> муниципального образования </w:t>
      </w:r>
      <w:r w:rsidR="00F82663" w:rsidRPr="00F82663">
        <w:rPr>
          <w:rFonts w:ascii="PT Astra Serif" w:hAnsi="PT Astra Serif"/>
          <w:sz w:val="26"/>
          <w:szCs w:val="26"/>
        </w:rPr>
        <w:lastRenderedPageBreak/>
        <w:t xml:space="preserve">«Муниципальный округ Сарапульский район Удмуртской Республики» </w:t>
      </w:r>
      <w:hyperlink r:id="rId7" w:history="1">
        <w:r w:rsidR="00F82663" w:rsidRPr="00F82663">
          <w:rPr>
            <w:rStyle w:val="a5"/>
            <w:rFonts w:ascii="PT Astra Serif" w:eastAsia="Calibri" w:hAnsi="PT Astra Serif" w:cs="Times New Roman"/>
            <w:sz w:val="26"/>
            <w:szCs w:val="26"/>
          </w:rPr>
          <w:t>http://sarapulrayon.ru</w:t>
        </w:r>
      </w:hyperlink>
      <w:r w:rsidR="00F82663" w:rsidRPr="00F82663">
        <w:rPr>
          <w:rFonts w:ascii="PT Astra Serif" w:eastAsia="Calibri" w:hAnsi="PT Astra Serif" w:cs="Times New Roman"/>
          <w:sz w:val="26"/>
          <w:szCs w:val="26"/>
          <w:u w:val="single"/>
        </w:rPr>
        <w:t xml:space="preserve">, </w:t>
      </w:r>
      <w:r w:rsidR="00F82663" w:rsidRPr="00F82663">
        <w:rPr>
          <w:rFonts w:ascii="PT Astra Serif" w:hAnsi="PT Astra Serif" w:cs="Times New Roman"/>
          <w:sz w:val="26"/>
          <w:szCs w:val="26"/>
          <w:u w:val="single"/>
          <w:lang w:val="en-US"/>
        </w:rPr>
        <w:t>www</w:t>
      </w:r>
      <w:r w:rsidR="00F82663" w:rsidRPr="00F82663">
        <w:rPr>
          <w:rFonts w:ascii="PT Astra Serif" w:hAnsi="PT Astra Serif" w:cs="Times New Roman"/>
          <w:sz w:val="26"/>
          <w:szCs w:val="26"/>
          <w:u w:val="single"/>
        </w:rPr>
        <w:t>.</w:t>
      </w:r>
      <w:hyperlink r:id="rId8" w:history="1">
        <w:proofErr w:type="spellStart"/>
        <w:r w:rsidR="00F82663" w:rsidRPr="00F82663">
          <w:rPr>
            <w:rStyle w:val="a5"/>
            <w:rFonts w:ascii="PT Astra Serif" w:hAnsi="PT Astra Serif" w:cs="Times New Roman"/>
            <w:sz w:val="26"/>
            <w:szCs w:val="26"/>
            <w:lang w:val="en-US"/>
          </w:rPr>
          <w:t>sarapulrayon</w:t>
        </w:r>
        <w:proofErr w:type="spellEnd"/>
        <w:r w:rsidR="00F82663" w:rsidRPr="00F82663">
          <w:rPr>
            <w:rStyle w:val="a5"/>
            <w:rFonts w:ascii="PT Astra Serif" w:hAnsi="PT Astra Serif" w:cs="Times New Roman"/>
            <w:sz w:val="26"/>
            <w:szCs w:val="26"/>
          </w:rPr>
          <w:t>.</w:t>
        </w:r>
        <w:proofErr w:type="spellStart"/>
        <w:r w:rsidR="00F82663" w:rsidRPr="00F82663">
          <w:rPr>
            <w:rStyle w:val="a5"/>
            <w:rFonts w:ascii="PT Astra Serif" w:hAnsi="PT Astra Serif" w:cs="Times New Roman"/>
            <w:sz w:val="26"/>
            <w:szCs w:val="26"/>
            <w:lang w:val="en-US"/>
          </w:rPr>
          <w:t>ru</w:t>
        </w:r>
        <w:proofErr w:type="spellEnd"/>
      </w:hyperlink>
      <w:r w:rsidR="00D576BD" w:rsidRPr="00F82663">
        <w:rPr>
          <w:rFonts w:ascii="PT Astra Serif" w:eastAsia="Calibri" w:hAnsi="PT Astra Serif" w:cs="Times New Roman"/>
          <w:b/>
          <w:sz w:val="26"/>
          <w:szCs w:val="26"/>
        </w:rPr>
        <w:t xml:space="preserve"> </w:t>
      </w:r>
    </w:p>
    <w:p w:rsidR="00992EBC" w:rsidRPr="00F82663" w:rsidRDefault="00992EBC" w:rsidP="00F82663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</w:p>
    <w:p w:rsidR="00C11160" w:rsidRPr="00DF2A1B" w:rsidRDefault="00C11160" w:rsidP="00DF2A1B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F82663">
        <w:rPr>
          <w:rFonts w:ascii="PT Astra Serif" w:eastAsia="Calibri" w:hAnsi="PT Astra Serif" w:cs="Times New Roman"/>
          <w:sz w:val="26"/>
          <w:szCs w:val="26"/>
        </w:rPr>
        <w:t>В ходе общественного обсуждения за</w:t>
      </w:r>
      <w:r w:rsidR="00F82663" w:rsidRPr="00F82663">
        <w:rPr>
          <w:rFonts w:ascii="PT Astra Serif" w:eastAsia="Calibri" w:hAnsi="PT Astra Serif" w:cs="Times New Roman"/>
          <w:sz w:val="26"/>
          <w:szCs w:val="26"/>
        </w:rPr>
        <w:t>мечаний и предложений по проектам</w:t>
      </w:r>
      <w:r w:rsidRPr="00F82663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="00DF2A1B">
        <w:rPr>
          <w:rFonts w:ascii="PT Astra Serif" w:eastAsia="Calibri" w:hAnsi="PT Astra Serif" w:cs="Times New Roman"/>
          <w:sz w:val="26"/>
          <w:szCs w:val="26"/>
        </w:rPr>
        <w:t>«</w:t>
      </w:r>
      <w:r w:rsidR="00F82663" w:rsidRPr="00F82663">
        <w:rPr>
          <w:rFonts w:ascii="PT Astra Serif" w:hAnsi="PT Astra Serif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«Муниципальный округ Сарапульский район Удмуртской Республики» на 2025 год</w:t>
      </w:r>
      <w:r w:rsidR="009C3449">
        <w:rPr>
          <w:rFonts w:ascii="PT Astra Serif" w:hAnsi="PT Astra Serif"/>
          <w:sz w:val="26"/>
          <w:szCs w:val="26"/>
        </w:rPr>
        <w:t xml:space="preserve">, </w:t>
      </w:r>
      <w:r w:rsidR="00DF2A1B">
        <w:rPr>
          <w:rFonts w:ascii="PT Astra Serif" w:hAnsi="PT Astra Serif"/>
          <w:sz w:val="26"/>
          <w:szCs w:val="26"/>
        </w:rPr>
        <w:t xml:space="preserve"> «</w:t>
      </w:r>
      <w:r w:rsidR="00F82663" w:rsidRPr="00F82663">
        <w:rPr>
          <w:rFonts w:ascii="PT Astra Serif" w:hAnsi="PT Astra Serif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F82663" w:rsidRPr="00F82663">
        <w:rPr>
          <w:rFonts w:ascii="PT Astra Serif" w:hAnsi="PT Astra Serif"/>
          <w:color w:val="000000"/>
          <w:sz w:val="26"/>
          <w:szCs w:val="26"/>
        </w:rPr>
        <w:t xml:space="preserve">в сфере муниципального контроля за исполнением единой теплоснабжающей организации обязательств по строительству, реконструкции и (или) модернизации объектов теплоснабжения </w:t>
      </w:r>
      <w:r w:rsidR="00F82663" w:rsidRPr="00F82663">
        <w:rPr>
          <w:rFonts w:ascii="PT Astra Serif" w:hAnsi="PT Astra Serif"/>
          <w:sz w:val="26"/>
          <w:szCs w:val="26"/>
        </w:rPr>
        <w:t>на территории муниципального образования «Муниципальный округ Сарапульский район Удмуртской Республики» на 2025 год</w:t>
      </w:r>
      <w:r w:rsidR="009C3449">
        <w:rPr>
          <w:rFonts w:ascii="PT Astra Serif" w:hAnsi="PT Astra Serif"/>
          <w:sz w:val="26"/>
          <w:szCs w:val="26"/>
        </w:rPr>
        <w:t xml:space="preserve"> и </w:t>
      </w:r>
      <w:r w:rsidR="00DF2A1B">
        <w:rPr>
          <w:rFonts w:ascii="PT Astra Serif" w:hAnsi="PT Astra Serif"/>
          <w:sz w:val="26"/>
          <w:szCs w:val="26"/>
        </w:rPr>
        <w:t xml:space="preserve"> </w:t>
      </w:r>
      <w:r w:rsidR="009C3449">
        <w:rPr>
          <w:rFonts w:ascii="PT Astra Serif" w:hAnsi="PT Astra Serif"/>
          <w:sz w:val="26"/>
          <w:szCs w:val="26"/>
        </w:rPr>
        <w:t>«</w:t>
      </w:r>
      <w:r w:rsidR="009C3449" w:rsidRPr="00F82663">
        <w:rPr>
          <w:rFonts w:ascii="PT Astra Serif" w:hAnsi="PT Astra Serif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9C3449" w:rsidRPr="00F82663">
        <w:rPr>
          <w:rFonts w:ascii="PT Astra Serif" w:hAnsi="PT Astra Serif"/>
          <w:color w:val="000000"/>
          <w:sz w:val="26"/>
          <w:szCs w:val="26"/>
        </w:rPr>
        <w:t xml:space="preserve">в сфере </w:t>
      </w:r>
      <w:r w:rsidR="009C3449" w:rsidRPr="00F82663">
        <w:rPr>
          <w:rFonts w:ascii="PT Astra Serif" w:hAnsi="PT Astra Serif"/>
          <w:sz w:val="26"/>
          <w:szCs w:val="26"/>
        </w:rPr>
        <w:t>муниципального</w:t>
      </w:r>
      <w:r w:rsidR="009C3449">
        <w:rPr>
          <w:rFonts w:ascii="PT Astra Serif" w:hAnsi="PT Astra Serif"/>
          <w:sz w:val="26"/>
          <w:szCs w:val="26"/>
        </w:rPr>
        <w:t xml:space="preserve"> </w:t>
      </w:r>
      <w:r w:rsidR="009C3449" w:rsidRPr="009C3449">
        <w:rPr>
          <w:rFonts w:ascii="PT Astra Serif" w:hAnsi="PT Astra Serif"/>
          <w:sz w:val="26"/>
          <w:szCs w:val="26"/>
        </w:rPr>
        <w:t>контроля на автомобильном транспорте, городском наземном электрическом транспорте и в дорожном хозяйстве</w:t>
      </w:r>
      <w:r w:rsidR="009C3449">
        <w:rPr>
          <w:rFonts w:ascii="PT Astra Serif" w:hAnsi="PT Astra Serif"/>
          <w:sz w:val="26"/>
          <w:szCs w:val="26"/>
        </w:rPr>
        <w:t xml:space="preserve"> </w:t>
      </w:r>
      <w:r w:rsidR="009C3449" w:rsidRPr="00F82663">
        <w:rPr>
          <w:rFonts w:ascii="PT Astra Serif" w:hAnsi="PT Astra Serif"/>
          <w:sz w:val="26"/>
          <w:szCs w:val="26"/>
        </w:rPr>
        <w:t>на территории муниципального образования «Муниципальный округ Сарапульский район Удмуртской Республики» на 2025 год</w:t>
      </w:r>
      <w:r w:rsidR="009C3449">
        <w:rPr>
          <w:rFonts w:ascii="PT Astra Serif" w:hAnsi="PT Astra Serif"/>
          <w:sz w:val="26"/>
          <w:szCs w:val="26"/>
        </w:rPr>
        <w:t xml:space="preserve">, </w:t>
      </w:r>
      <w:r w:rsidRPr="00F82663">
        <w:rPr>
          <w:rFonts w:ascii="PT Astra Serif" w:eastAsia="Calibri" w:hAnsi="PT Astra Serif" w:cs="Times New Roman"/>
          <w:sz w:val="26"/>
          <w:szCs w:val="26"/>
        </w:rPr>
        <w:t>не поступило.</w:t>
      </w:r>
    </w:p>
    <w:p w:rsidR="006A166E" w:rsidRPr="00F82663" w:rsidRDefault="006A166E" w:rsidP="00F82663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1843"/>
        <w:gridCol w:w="2410"/>
      </w:tblGrid>
      <w:tr w:rsidR="00C11160" w:rsidRPr="00F82663" w:rsidTr="0026363B">
        <w:tc>
          <w:tcPr>
            <w:tcW w:w="5353" w:type="dxa"/>
            <w:shd w:val="clear" w:color="auto" w:fill="auto"/>
          </w:tcPr>
          <w:p w:rsidR="00DF2A1B" w:rsidRDefault="00DF2A1B" w:rsidP="00F82663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  <w:p w:rsidR="00DF2A1B" w:rsidRDefault="00DF2A1B" w:rsidP="00F82663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  <w:p w:rsidR="00C11160" w:rsidRPr="00F82663" w:rsidRDefault="00DF2A1B" w:rsidP="00F82663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>
              <w:rPr>
                <w:rFonts w:ascii="PT Astra Serif" w:eastAsia="Calibri" w:hAnsi="PT Astra Serif" w:cs="Times New Roman"/>
                <w:sz w:val="26"/>
                <w:szCs w:val="26"/>
              </w:rPr>
              <w:t>Заместитель Г</w:t>
            </w:r>
            <w:r w:rsidR="006A166E" w:rsidRPr="00F82663">
              <w:rPr>
                <w:rFonts w:ascii="PT Astra Serif" w:eastAsia="Calibri" w:hAnsi="PT Astra Serif" w:cs="Times New Roman"/>
                <w:sz w:val="26"/>
                <w:szCs w:val="26"/>
              </w:rPr>
              <w:t>лавы Администрации</w:t>
            </w:r>
          </w:p>
        </w:tc>
        <w:tc>
          <w:tcPr>
            <w:tcW w:w="1843" w:type="dxa"/>
            <w:shd w:val="clear" w:color="auto" w:fill="auto"/>
          </w:tcPr>
          <w:p w:rsidR="00C11160" w:rsidRPr="00F82663" w:rsidRDefault="00C11160" w:rsidP="00F82663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DF2A1B" w:rsidRDefault="00DF2A1B" w:rsidP="00F82663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  <w:p w:rsidR="00DF2A1B" w:rsidRDefault="00DF2A1B" w:rsidP="00DF2A1B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  <w:p w:rsidR="00DD0996" w:rsidRPr="00F82663" w:rsidRDefault="006A166E" w:rsidP="00DF2A1B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F82663">
              <w:rPr>
                <w:rFonts w:ascii="PT Astra Serif" w:eastAsia="Calibri" w:hAnsi="PT Astra Serif" w:cs="Times New Roman"/>
                <w:sz w:val="26"/>
                <w:szCs w:val="26"/>
              </w:rPr>
              <w:t>Ю.В. Пермитин</w:t>
            </w:r>
          </w:p>
          <w:p w:rsidR="00C11160" w:rsidRPr="00F82663" w:rsidRDefault="00C11160" w:rsidP="00F82663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</w:tbl>
    <w:p w:rsidR="00A147E7" w:rsidRPr="00F82663" w:rsidRDefault="00A147E7" w:rsidP="00F82663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</w:p>
    <w:sectPr w:rsidR="00A147E7" w:rsidRPr="00F82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A30B7"/>
    <w:multiLevelType w:val="hybridMultilevel"/>
    <w:tmpl w:val="284431E2"/>
    <w:lvl w:ilvl="0" w:tplc="D452D006">
      <w:start w:val="1"/>
      <w:numFmt w:val="decimal"/>
      <w:lvlText w:val="%1.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160"/>
    <w:rsid w:val="006A166E"/>
    <w:rsid w:val="00723EF4"/>
    <w:rsid w:val="007527FA"/>
    <w:rsid w:val="008618C7"/>
    <w:rsid w:val="00992EBC"/>
    <w:rsid w:val="009C3449"/>
    <w:rsid w:val="009F16D9"/>
    <w:rsid w:val="00A147E7"/>
    <w:rsid w:val="00BD2F0E"/>
    <w:rsid w:val="00BE79E6"/>
    <w:rsid w:val="00C11160"/>
    <w:rsid w:val="00CA55D7"/>
    <w:rsid w:val="00D576BD"/>
    <w:rsid w:val="00DD0996"/>
    <w:rsid w:val="00DF2A1B"/>
    <w:rsid w:val="00F52CC0"/>
    <w:rsid w:val="00F8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1A61B"/>
  <w15:docId w15:val="{EB3A8303-E198-4D06-ADA5-F9DE0682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116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92EB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82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apulray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rapul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rapulrayon.ru" TargetMode="External"/><Relationship Id="rId5" Type="http://schemas.openxmlformats.org/officeDocument/2006/relationships/hyperlink" Target="http://sarapulrayo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2022-02-11T06:40:00Z</cp:lastPrinted>
  <dcterms:created xsi:type="dcterms:W3CDTF">2022-02-15T04:08:00Z</dcterms:created>
  <dcterms:modified xsi:type="dcterms:W3CDTF">2024-12-22T13:23:00Z</dcterms:modified>
</cp:coreProperties>
</file>