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7CB65" w14:textId="77777777" w:rsidR="00741DE1" w:rsidRDefault="00741DE1" w:rsidP="00741DE1">
      <w:pPr>
        <w:jc w:val="center"/>
        <w:rPr>
          <w:b/>
        </w:rPr>
      </w:pPr>
      <w:r>
        <w:rPr>
          <w:b/>
          <w:sz w:val="28"/>
          <w:szCs w:val="28"/>
        </w:rPr>
        <w:t xml:space="preserve">  </w:t>
      </w:r>
      <w:r>
        <w:rPr>
          <w:b/>
        </w:rPr>
        <w:t xml:space="preserve">ПАМЯТКА </w:t>
      </w:r>
    </w:p>
    <w:p w14:paraId="01D2D35D" w14:textId="75107FAE" w:rsidR="00741DE1" w:rsidRDefault="00741DE1" w:rsidP="00741DE1">
      <w:pPr>
        <w:jc w:val="center"/>
        <w:rPr>
          <w:b/>
        </w:rPr>
      </w:pPr>
      <w:r>
        <w:rPr>
          <w:b/>
        </w:rPr>
        <w:t xml:space="preserve">увольняющемуся </w:t>
      </w:r>
      <w:r w:rsidR="00503C05">
        <w:rPr>
          <w:b/>
        </w:rPr>
        <w:t>муниципальному</w:t>
      </w:r>
      <w:r>
        <w:rPr>
          <w:b/>
        </w:rPr>
        <w:t xml:space="preserve">          </w:t>
      </w:r>
    </w:p>
    <w:p w14:paraId="10034FF5" w14:textId="63762BB5" w:rsidR="00741DE1" w:rsidRDefault="00741DE1" w:rsidP="00741DE1">
      <w:pPr>
        <w:jc w:val="center"/>
        <w:rPr>
          <w:b/>
        </w:rPr>
      </w:pPr>
      <w:r>
        <w:rPr>
          <w:b/>
        </w:rPr>
        <w:t xml:space="preserve">  служащему</w:t>
      </w:r>
    </w:p>
    <w:p w14:paraId="6A1F342F" w14:textId="77777777" w:rsidR="00741DE1" w:rsidRDefault="00741DE1" w:rsidP="00741DE1"/>
    <w:p w14:paraId="4A21D92C" w14:textId="77777777" w:rsidR="00741DE1" w:rsidRDefault="00741DE1" w:rsidP="00741DE1">
      <w:pPr>
        <w:ind w:firstLine="709"/>
      </w:pPr>
      <w:r>
        <w:rPr>
          <w:b/>
        </w:rPr>
        <w:t>Уважаемый (</w:t>
      </w:r>
      <w:proofErr w:type="spellStart"/>
      <w:r>
        <w:rPr>
          <w:b/>
        </w:rPr>
        <w:t>ая</w:t>
      </w:r>
      <w:proofErr w:type="spellEnd"/>
      <w:r>
        <w:rPr>
          <w:b/>
        </w:rPr>
        <w:t>)</w:t>
      </w:r>
      <w:r>
        <w:t xml:space="preserve"> ________________________________________________________</w:t>
      </w:r>
    </w:p>
    <w:p w14:paraId="0F954E9F" w14:textId="77777777" w:rsidR="00741DE1" w:rsidRDefault="00741DE1" w:rsidP="00741DE1">
      <w:pPr>
        <w:ind w:firstLine="709"/>
        <w:jc w:val="center"/>
      </w:pPr>
      <w:r>
        <w:t>(Ф.И.О.)</w:t>
      </w:r>
    </w:p>
    <w:p w14:paraId="6DF5D0DF" w14:textId="354D9F01" w:rsidR="00741DE1" w:rsidRDefault="00741DE1" w:rsidP="00741DE1">
      <w:pPr>
        <w:jc w:val="both"/>
      </w:pPr>
      <w:r>
        <w:t xml:space="preserve">        В   соответствии  с  частью  </w:t>
      </w:r>
      <w:r w:rsidR="002B4466">
        <w:t>4</w:t>
      </w:r>
      <w:r>
        <w:t xml:space="preserve"> статьи  1</w:t>
      </w:r>
      <w:r w:rsidR="002B4466">
        <w:t>4</w:t>
      </w:r>
      <w:r>
        <w:t xml:space="preserve">  Федерального закона от </w:t>
      </w:r>
      <w:r w:rsidR="002B4466">
        <w:t>02</w:t>
      </w:r>
      <w:r>
        <w:t>.0</w:t>
      </w:r>
      <w:r w:rsidR="002B4466">
        <w:t>3</w:t>
      </w:r>
      <w:r>
        <w:t>.200</w:t>
      </w:r>
      <w:r w:rsidR="002B4466">
        <w:t>7</w:t>
      </w:r>
      <w:r>
        <w:t xml:space="preserve"> № </w:t>
      </w:r>
      <w:r w:rsidR="002B4466">
        <w:t>25</w:t>
      </w:r>
      <w:r>
        <w:t xml:space="preserve">-ФЗ     «О </w:t>
      </w:r>
      <w:r w:rsidR="002B4466">
        <w:t xml:space="preserve">муниципальной </w:t>
      </w:r>
      <w:r>
        <w:t xml:space="preserve">  службе  </w:t>
      </w:r>
      <w:r w:rsidR="002B4466">
        <w:t>в</w:t>
      </w:r>
      <w:r>
        <w:t xml:space="preserve"> Российской   Федерации», статьей </w:t>
      </w:r>
      <w:r>
        <w:br/>
        <w:t xml:space="preserve">12  Федерального закона   от 25.12.2008    № 273-ФЗ  «О противодействии коррупции» (далее – Федеральный закон)  установлено, что гражданин Российской Федерации, замещавший  должность </w:t>
      </w:r>
      <w:r w:rsidR="00503C05">
        <w:t>муниципальной</w:t>
      </w:r>
      <w:r>
        <w:t xml:space="preserve">  службы, включенную в перечень, установленный нормативными правовыми актами Российской Федерации, в течение двух лет после увольнения с </w:t>
      </w:r>
      <w:r w:rsidR="00503C05">
        <w:t>муниципальной</w:t>
      </w:r>
      <w:r>
        <w:t xml:space="preserve"> службы:</w:t>
      </w:r>
    </w:p>
    <w:p w14:paraId="0A5AF42D" w14:textId="1D7A2180" w:rsidR="00741DE1" w:rsidRDefault="00741DE1" w:rsidP="00251404">
      <w:pPr>
        <w:ind w:firstLine="568"/>
        <w:jc w:val="both"/>
      </w:pPr>
      <w:proofErr w:type="gramStart"/>
      <w:r>
        <w:t xml:space="preserve">а) имеет право замещать на условиях трудового договора должности в организации </w:t>
      </w:r>
      <w:r>
        <w:br/>
        <w:t>и</w:t>
      </w:r>
      <w:r w:rsidR="00503C05">
        <w:t xml:space="preserve">  </w:t>
      </w:r>
      <w:r>
        <w:t xml:space="preserve"> (или)  выполнять</w:t>
      </w:r>
      <w:r w:rsidR="00503C05">
        <w:t xml:space="preserve">  </w:t>
      </w:r>
      <w:r>
        <w:t xml:space="preserve"> в </w:t>
      </w:r>
      <w:r w:rsidR="00503C05">
        <w:t xml:space="preserve"> </w:t>
      </w:r>
      <w:r>
        <w:t>данной</w:t>
      </w:r>
      <w:r w:rsidR="00503C05">
        <w:t xml:space="preserve"> </w:t>
      </w:r>
      <w:r>
        <w:t xml:space="preserve"> организации</w:t>
      </w:r>
      <w:r w:rsidR="00503C05">
        <w:t xml:space="preserve"> </w:t>
      </w:r>
      <w:r>
        <w:t xml:space="preserve"> работы </w:t>
      </w:r>
      <w:r w:rsidR="00503C05">
        <w:t xml:space="preserve"> </w:t>
      </w:r>
      <w:r>
        <w:t xml:space="preserve">(оказывать </w:t>
      </w:r>
      <w:r w:rsidR="00503C05">
        <w:t xml:space="preserve">  </w:t>
      </w:r>
      <w:r>
        <w:t xml:space="preserve"> данной</w:t>
      </w:r>
      <w:r w:rsidR="00503C05">
        <w:t xml:space="preserve">  </w:t>
      </w:r>
      <w:r>
        <w:t>организации</w:t>
      </w:r>
      <w:r w:rsidR="00503C05">
        <w:t xml:space="preserve"> </w:t>
      </w:r>
      <w:r>
        <w:t xml:space="preserve">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</w:t>
      </w:r>
      <w:r w:rsidR="00251404" w:rsidRPr="00251404">
        <w:t>государственного, муниципального (административного)</w:t>
      </w:r>
      <w:r>
        <w:t xml:space="preserve"> управления данной организацией входили в должностные (служебные) обязанности   </w:t>
      </w:r>
      <w:r w:rsidR="00503C05">
        <w:t>муниципального</w:t>
      </w:r>
      <w:r>
        <w:t xml:space="preserve"> служащего с согласия  Комиссии по соблюдению требований к служебному</w:t>
      </w:r>
      <w:proofErr w:type="gramEnd"/>
      <w:r>
        <w:t xml:space="preserve"> </w:t>
      </w:r>
      <w:proofErr w:type="gramStart"/>
      <w:r>
        <w:t xml:space="preserve">поведению </w:t>
      </w:r>
      <w:r w:rsidR="00503C05">
        <w:t>муниципальных</w:t>
      </w:r>
      <w:r>
        <w:t xml:space="preserve"> служащих  и урегулированию конфликта интересов</w:t>
      </w:r>
      <w:r w:rsidR="00503C05">
        <w:t xml:space="preserve"> в органах местного самоуправления</w:t>
      </w:r>
      <w:r>
        <w:t>, которое дается в порядке, установленном Положением о комисси</w:t>
      </w:r>
      <w:r w:rsidR="00503C05">
        <w:t>и</w:t>
      </w:r>
      <w:r>
        <w:t xml:space="preserve"> по соблюдению</w:t>
      </w:r>
      <w:r w:rsidR="00ED231A">
        <w:t xml:space="preserve"> </w:t>
      </w:r>
      <w:r>
        <w:t xml:space="preserve">требований </w:t>
      </w:r>
      <w:r w:rsidR="00ED231A">
        <w:t xml:space="preserve"> </w:t>
      </w:r>
      <w:r>
        <w:t xml:space="preserve">к служебному поведению </w:t>
      </w:r>
      <w:r w:rsidR="00503C05">
        <w:t>муниципальных</w:t>
      </w:r>
      <w:r>
        <w:t xml:space="preserve"> служащих и урегулированию конфликта интересов</w:t>
      </w:r>
      <w:r w:rsidR="00503C05">
        <w:t xml:space="preserve"> в органах местного самоуправления</w:t>
      </w:r>
      <w:r>
        <w:t>,</w:t>
      </w:r>
      <w:r w:rsidR="00503C05">
        <w:t xml:space="preserve"> муниципального образования «Муниципальный округ </w:t>
      </w:r>
      <w:r w:rsidR="00ED231A">
        <w:t>Сарапуль</w:t>
      </w:r>
      <w:r w:rsidR="00503C05">
        <w:t>ский район Удмуртской Республики»,</w:t>
      </w:r>
      <w:r>
        <w:t xml:space="preserve"> утвержденн</w:t>
      </w:r>
      <w:r w:rsidR="00503C05">
        <w:t>ы</w:t>
      </w:r>
      <w:r>
        <w:t xml:space="preserve">м </w:t>
      </w:r>
      <w:r w:rsidR="00B76CFC">
        <w:t>постановлением Главы</w:t>
      </w:r>
      <w:r w:rsidR="00503C05">
        <w:t xml:space="preserve"> муниципального образования «Муниципальный округ </w:t>
      </w:r>
      <w:r w:rsidR="00B76CFC">
        <w:t>Сарапуль</w:t>
      </w:r>
      <w:r w:rsidR="00503C05">
        <w:t>ский район Удмуртской Республики» от</w:t>
      </w:r>
      <w:r>
        <w:t xml:space="preserve"> </w:t>
      </w:r>
      <w:r w:rsidR="00B76CFC">
        <w:t>30</w:t>
      </w:r>
      <w:r>
        <w:t>.0</w:t>
      </w:r>
      <w:r w:rsidR="00B76CFC">
        <w:t>5</w:t>
      </w:r>
      <w:r>
        <w:t>.20</w:t>
      </w:r>
      <w:r w:rsidR="00503C05">
        <w:t>2</w:t>
      </w:r>
      <w:r w:rsidR="00B76CFC">
        <w:t>3</w:t>
      </w:r>
      <w:r>
        <w:t xml:space="preserve"> № </w:t>
      </w:r>
      <w:r w:rsidR="00B76CFC">
        <w:t>71</w:t>
      </w:r>
      <w:bookmarkStart w:id="0" w:name="_GoBack"/>
      <w:bookmarkEnd w:id="0"/>
      <w:r>
        <w:t>;</w:t>
      </w:r>
      <w:proofErr w:type="gramEnd"/>
    </w:p>
    <w:p w14:paraId="5E560AE2" w14:textId="16191735" w:rsidR="00741DE1" w:rsidRDefault="00741DE1" w:rsidP="00741DE1">
      <w:pPr>
        <w:ind w:firstLine="568"/>
        <w:jc w:val="both"/>
      </w:pPr>
      <w:r>
        <w:t xml:space="preserve">б) </w:t>
      </w:r>
      <w:proofErr w:type="gramStart"/>
      <w:r>
        <w:t>обязан</w:t>
      </w:r>
      <w:proofErr w:type="gramEnd"/>
      <w:r>
        <w:t xml:space="preserve"> при заключении трудовых  и (или) гражданско-правовых договоров </w:t>
      </w:r>
      <w:r>
        <w:br/>
        <w:t xml:space="preserve">в случае, предусмотренном подпунктом «а» </w:t>
      </w:r>
      <w:r w:rsidR="00251404">
        <w:t>настоящей памятки</w:t>
      </w:r>
      <w:r>
        <w:t xml:space="preserve">, сообщать работодателю сведения о последнем месте </w:t>
      </w:r>
      <w:r w:rsidR="00251404">
        <w:t>своей</w:t>
      </w:r>
      <w:r>
        <w:t xml:space="preserve">  службы.</w:t>
      </w:r>
    </w:p>
    <w:p w14:paraId="25EC6435" w14:textId="616F2C9B" w:rsidR="00741DE1" w:rsidRDefault="00741DE1" w:rsidP="00741DE1">
      <w:pPr>
        <w:ind w:firstLine="568"/>
        <w:jc w:val="both"/>
      </w:pPr>
      <w:r>
        <w:t xml:space="preserve">Несоблюдение гражданином, замещавшим должности </w:t>
      </w:r>
      <w:r w:rsidR="00251404">
        <w:t>муниципальной</w:t>
      </w:r>
      <w:r>
        <w:t xml:space="preserve"> службы, перечень которых устанавливается нормативными правовыми актами Российской Федерации, после увольнения с </w:t>
      </w:r>
      <w:r w:rsidR="00251404">
        <w:t>муниципальной</w:t>
      </w:r>
      <w:r>
        <w:t xml:space="preserve"> службы требования, предусмотренного частью 2 статьи 12 Федерального закона, влечет прекращение трудового или гражданского-правового</w:t>
      </w:r>
      <w:r w:rsidR="00251404">
        <w:t xml:space="preserve"> </w:t>
      </w:r>
      <w:r>
        <w:t>договора на выполнение работ (оказание услуг), указанного в части 1 статьи 12 Федерального закона, заключенного с указанным гражданином.</w:t>
      </w:r>
    </w:p>
    <w:p w14:paraId="0360B659" w14:textId="26FC509E" w:rsidR="00251404" w:rsidRDefault="00741DE1" w:rsidP="00251404">
      <w:pPr>
        <w:autoSpaceDE w:val="0"/>
        <w:autoSpaceDN w:val="0"/>
        <w:adjustRightInd w:val="0"/>
        <w:ind w:firstLine="568"/>
        <w:jc w:val="both"/>
        <w:rPr>
          <w:rFonts w:eastAsiaTheme="minorHAnsi"/>
          <w:lang w:eastAsia="en-US"/>
        </w:rPr>
      </w:pPr>
      <w:r>
        <w:t xml:space="preserve">Кроме того, </w:t>
      </w:r>
      <w:r w:rsidR="00251404">
        <w:rPr>
          <w:rFonts w:eastAsiaTheme="minorHAnsi"/>
          <w:lang w:eastAsia="en-US"/>
        </w:rPr>
        <w:t>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14:paraId="78CD1280" w14:textId="55BE0157" w:rsidR="00741DE1" w:rsidRDefault="00741DE1" w:rsidP="00741DE1">
      <w:pPr>
        <w:ind w:firstLine="568"/>
        <w:jc w:val="both"/>
      </w:pPr>
    </w:p>
    <w:p w14:paraId="6E4BC31D" w14:textId="77777777" w:rsidR="00741DE1" w:rsidRDefault="00741DE1" w:rsidP="00741DE1">
      <w:pPr>
        <w:ind w:firstLine="568"/>
        <w:jc w:val="both"/>
      </w:pPr>
    </w:p>
    <w:p w14:paraId="6B89313C" w14:textId="77777777" w:rsidR="00741DE1" w:rsidRDefault="00741DE1" w:rsidP="00741DE1">
      <w:pPr>
        <w:ind w:firstLine="568"/>
        <w:jc w:val="both"/>
      </w:pPr>
      <w:r>
        <w:t>С Памяткой  ознакомлен (а), один экземпляр памятки  получен на руки</w:t>
      </w:r>
    </w:p>
    <w:p w14:paraId="0932B4D3" w14:textId="77777777" w:rsidR="00741DE1" w:rsidRDefault="00741DE1" w:rsidP="00741DE1">
      <w:pPr>
        <w:ind w:firstLine="568"/>
        <w:jc w:val="both"/>
      </w:pPr>
    </w:p>
    <w:p w14:paraId="794FB706" w14:textId="77777777" w:rsidR="00741DE1" w:rsidRDefault="00741DE1" w:rsidP="00741DE1">
      <w:pPr>
        <w:ind w:firstLine="568"/>
        <w:jc w:val="both"/>
      </w:pPr>
      <w:r>
        <w:t>_________________________________________________________________________</w:t>
      </w:r>
    </w:p>
    <w:p w14:paraId="022D601D" w14:textId="77777777" w:rsidR="00741DE1" w:rsidRDefault="00741DE1" w:rsidP="00741DE1">
      <w:pPr>
        <w:ind w:firstLine="568"/>
        <w:jc w:val="both"/>
      </w:pPr>
      <w:r>
        <w:t xml:space="preserve">    (подпись)                                  (расшифровка подписи)                               (дата)</w:t>
      </w:r>
    </w:p>
    <w:p w14:paraId="21CCE0A0" w14:textId="77777777" w:rsidR="00741DE1" w:rsidRDefault="00741DE1" w:rsidP="00741DE1">
      <w:pPr>
        <w:widowControl w:val="0"/>
        <w:autoSpaceDE w:val="0"/>
        <w:autoSpaceDN w:val="0"/>
        <w:adjustRightInd w:val="0"/>
      </w:pPr>
    </w:p>
    <w:p w14:paraId="6A274370" w14:textId="55BF69B9" w:rsidR="00522FD3" w:rsidRDefault="00522FD3"/>
    <w:p w14:paraId="2B47BB0B" w14:textId="79DF70DB" w:rsidR="00780624" w:rsidRDefault="00780624"/>
    <w:p w14:paraId="0BF975ED" w14:textId="7C2DBC04" w:rsidR="00780624" w:rsidRDefault="00780624"/>
    <w:p w14:paraId="0192EB21" w14:textId="7C530642" w:rsidR="00780624" w:rsidRDefault="00780624"/>
    <w:p w14:paraId="182417CD" w14:textId="77B2FB1C" w:rsidR="00780624" w:rsidRDefault="00780624"/>
    <w:p w14:paraId="285859A9" w14:textId="60745EDE" w:rsidR="00780624" w:rsidRDefault="00780624"/>
    <w:p w14:paraId="6B684682" w14:textId="1A65DD98" w:rsidR="00780624" w:rsidRDefault="00780624"/>
    <w:p w14:paraId="6A2B15A5" w14:textId="77777777" w:rsidR="00780624" w:rsidRPr="00780624" w:rsidRDefault="00780624" w:rsidP="00780624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780624">
        <w:rPr>
          <w:color w:val="000000"/>
          <w:sz w:val="22"/>
          <w:szCs w:val="22"/>
        </w:rPr>
        <w:t xml:space="preserve">В соответствии со </w:t>
      </w:r>
      <w:r w:rsidRPr="00780624">
        <w:rPr>
          <w:sz w:val="22"/>
          <w:szCs w:val="22"/>
        </w:rPr>
        <w:t xml:space="preserve"> </w:t>
      </w:r>
      <w:hyperlink r:id="rId6" w:history="1">
        <w:r w:rsidRPr="00780624">
          <w:rPr>
            <w:color w:val="0000FF"/>
            <w:sz w:val="22"/>
            <w:szCs w:val="22"/>
          </w:rPr>
          <w:t>ст. 19.29</w:t>
        </w:r>
      </w:hyperlink>
      <w:r w:rsidRPr="00780624">
        <w:rPr>
          <w:sz w:val="22"/>
          <w:szCs w:val="22"/>
        </w:rPr>
        <w:t>.</w:t>
      </w:r>
      <w:r w:rsidRPr="00780624">
        <w:rPr>
          <w:color w:val="000000"/>
          <w:sz w:val="22"/>
          <w:szCs w:val="22"/>
        </w:rPr>
        <w:t xml:space="preserve"> Кодекса Российской Федерации об административных правонарушениях от 30 декабря 2001 г. № 195-ФЗ </w:t>
      </w:r>
      <w:hyperlink r:id="rId7" w:history="1">
        <w:r w:rsidRPr="00780624">
          <w:rPr>
            <w:b/>
            <w:color w:val="000000"/>
            <w:sz w:val="22"/>
            <w:szCs w:val="22"/>
          </w:rPr>
          <w:t>привлечение</w:t>
        </w:r>
      </w:hyperlink>
      <w:r w:rsidRPr="00780624">
        <w:rPr>
          <w:b/>
          <w:color w:val="000000"/>
          <w:sz w:val="22"/>
          <w:szCs w:val="22"/>
        </w:rPr>
        <w:t xml:space="preserve"> работодателем,</w:t>
      </w:r>
      <w:r w:rsidRPr="00780624">
        <w:rPr>
          <w:color w:val="000000"/>
          <w:sz w:val="22"/>
          <w:szCs w:val="22"/>
        </w:rPr>
        <w:t xml:space="preserve"> либо заказчиком работ (услуг) к трудовой деятельности на условиях трудового договора, либо к выполнению работ или оказанию услуг на условиях гражданско-правового договора </w:t>
      </w:r>
      <w:r w:rsidRPr="00780624">
        <w:rPr>
          <w:b/>
          <w:color w:val="000000"/>
          <w:sz w:val="22"/>
          <w:szCs w:val="22"/>
        </w:rPr>
        <w:t xml:space="preserve">гражданского служащего, замещающего должность, включенную в </w:t>
      </w:r>
      <w:r w:rsidRPr="00780624">
        <w:rPr>
          <w:b/>
          <w:sz w:val="22"/>
          <w:szCs w:val="22"/>
        </w:rPr>
        <w:t>перечень,</w:t>
      </w:r>
      <w:r w:rsidRPr="00780624">
        <w:rPr>
          <w:color w:val="000000"/>
          <w:sz w:val="22"/>
          <w:szCs w:val="22"/>
        </w:rPr>
        <w:t xml:space="preserve"> установленный нормативными правовыми актами, либо бывшего гражданского служащего, замещавшего такую должность, с нарушением требований, предусмотренных Федеральным </w:t>
      </w:r>
      <w:hyperlink r:id="rId8" w:history="1">
        <w:r w:rsidRPr="00780624">
          <w:rPr>
            <w:color w:val="000000"/>
            <w:sz w:val="22"/>
            <w:szCs w:val="22"/>
          </w:rPr>
          <w:t>законом</w:t>
        </w:r>
      </w:hyperlink>
      <w:r w:rsidRPr="00780624">
        <w:rPr>
          <w:color w:val="000000"/>
          <w:sz w:val="22"/>
          <w:szCs w:val="22"/>
        </w:rPr>
        <w:t xml:space="preserve"> № 273-ФЗ, </w:t>
      </w:r>
      <w:r w:rsidRPr="00780624">
        <w:rPr>
          <w:b/>
          <w:color w:val="000000"/>
          <w:sz w:val="22"/>
          <w:szCs w:val="22"/>
        </w:rPr>
        <w:t>влечет наложение административного штрафа</w:t>
      </w:r>
      <w:r w:rsidRPr="00780624">
        <w:rPr>
          <w:color w:val="000000"/>
          <w:sz w:val="22"/>
          <w:szCs w:val="22"/>
        </w:rPr>
        <w:t xml:space="preserve"> </w:t>
      </w:r>
      <w:r w:rsidRPr="00780624">
        <w:rPr>
          <w:b/>
          <w:color w:val="000000"/>
          <w:sz w:val="22"/>
          <w:szCs w:val="22"/>
        </w:rPr>
        <w:t>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p w14:paraId="50F2C724" w14:textId="0CCE8F64" w:rsidR="00780624" w:rsidRPr="007769EA" w:rsidRDefault="00780624">
      <w:pPr>
        <w:rPr>
          <w:b/>
        </w:rPr>
      </w:pPr>
    </w:p>
    <w:p w14:paraId="29BD2E0C" w14:textId="77777777" w:rsidR="00780624" w:rsidRDefault="00780624" w:rsidP="00780624">
      <w:r>
        <w:t xml:space="preserve">                                                                                                 УТВЕРЖДЕН</w:t>
      </w:r>
    </w:p>
    <w:p w14:paraId="599C5A2D" w14:textId="77777777" w:rsidR="00780624" w:rsidRDefault="00780624" w:rsidP="00780624">
      <w:pPr>
        <w:jc w:val="both"/>
      </w:pPr>
      <w:r>
        <w:t xml:space="preserve">                                                                                                 постановлением Администрации</w:t>
      </w:r>
    </w:p>
    <w:p w14:paraId="5E3C45B1" w14:textId="77777777" w:rsidR="00780624" w:rsidRDefault="00780624" w:rsidP="00780624">
      <w:pPr>
        <w:jc w:val="both"/>
      </w:pPr>
      <w:r>
        <w:t xml:space="preserve">                                                                                                 муниципального образования</w:t>
      </w:r>
    </w:p>
    <w:p w14:paraId="494A6CDE" w14:textId="77777777" w:rsidR="00780624" w:rsidRDefault="00780624" w:rsidP="00780624">
      <w:r>
        <w:t xml:space="preserve">                                                                                                 «Муниципальный округ»</w:t>
      </w:r>
    </w:p>
    <w:p w14:paraId="473F6B1F" w14:textId="3959E3FA" w:rsidR="00780624" w:rsidRDefault="00780624" w:rsidP="00780624">
      <w:r>
        <w:t xml:space="preserve">                                                                                                 </w:t>
      </w:r>
      <w:r w:rsidR="00A071DF">
        <w:t>Сарапуль</w:t>
      </w:r>
      <w:r>
        <w:t>ский район</w:t>
      </w:r>
    </w:p>
    <w:p w14:paraId="66FD625F" w14:textId="77777777" w:rsidR="00780624" w:rsidRDefault="00780624" w:rsidP="00780624">
      <w:r>
        <w:t xml:space="preserve">                                                                                                 Удмуртской Республики» </w:t>
      </w:r>
    </w:p>
    <w:p w14:paraId="21B3B5BF" w14:textId="4090E278" w:rsidR="00780624" w:rsidRPr="00A071DF" w:rsidRDefault="00780624" w:rsidP="00780624">
      <w:pPr>
        <w:rPr>
          <w:color w:val="FF0000"/>
        </w:rPr>
      </w:pPr>
      <w:r w:rsidRPr="00A071DF">
        <w:rPr>
          <w:color w:val="FF0000"/>
        </w:rPr>
        <w:t xml:space="preserve">                                                                                                 </w:t>
      </w:r>
      <w:r w:rsidRPr="00A071DF">
        <w:t xml:space="preserve">от </w:t>
      </w:r>
      <w:r w:rsidR="00A071DF" w:rsidRPr="00A071DF">
        <w:t>15</w:t>
      </w:r>
      <w:r w:rsidR="007769EA" w:rsidRPr="00A071DF">
        <w:t>.0</w:t>
      </w:r>
      <w:r w:rsidR="00A071DF" w:rsidRPr="00A071DF">
        <w:t>3</w:t>
      </w:r>
      <w:r w:rsidR="007769EA" w:rsidRPr="00A071DF">
        <w:t>.2022</w:t>
      </w:r>
      <w:r w:rsidRPr="00A071DF">
        <w:t xml:space="preserve"> № </w:t>
      </w:r>
      <w:r w:rsidR="00A071DF" w:rsidRPr="00A071DF">
        <w:t>247</w:t>
      </w:r>
    </w:p>
    <w:p w14:paraId="0650350F" w14:textId="77777777" w:rsidR="00780624" w:rsidRDefault="00780624" w:rsidP="00780624"/>
    <w:p w14:paraId="4E103DAA" w14:textId="77777777" w:rsidR="00780624" w:rsidRDefault="00780624" w:rsidP="00780624">
      <w:pPr>
        <w:jc w:val="center"/>
        <w:rPr>
          <w:b/>
        </w:rPr>
      </w:pPr>
      <w:r>
        <w:rPr>
          <w:b/>
        </w:rPr>
        <w:t>ПЕРЕЧЕНЬ</w:t>
      </w:r>
    </w:p>
    <w:p w14:paraId="601A8BF5" w14:textId="34C2D91E" w:rsidR="00780624" w:rsidRDefault="00780624" w:rsidP="00780624">
      <w:pPr>
        <w:jc w:val="center"/>
        <w:rPr>
          <w:b/>
        </w:rPr>
      </w:pPr>
      <w:r>
        <w:rPr>
          <w:b/>
        </w:rPr>
        <w:t xml:space="preserve">должностей муниципальной службы Администрации муниципального образования «Муниципальный округ </w:t>
      </w:r>
      <w:r w:rsidR="00A071DF">
        <w:rPr>
          <w:b/>
        </w:rPr>
        <w:t>Сарапуль</w:t>
      </w:r>
      <w:r>
        <w:rPr>
          <w:b/>
        </w:rPr>
        <w:t>ский район Удмуртской Республики», при замещении которых на гражданина после увольнения с муниципальной службы налагаются ограничения при заключении трудового или гражданско-правового договоров</w:t>
      </w:r>
    </w:p>
    <w:p w14:paraId="757810BD" w14:textId="77777777" w:rsidR="00780624" w:rsidRDefault="00780624" w:rsidP="00780624">
      <w:pPr>
        <w:jc w:val="center"/>
        <w:rPr>
          <w:b/>
        </w:rPr>
      </w:pPr>
    </w:p>
    <w:p w14:paraId="657FF5D1" w14:textId="1F9E6053" w:rsidR="007301AA" w:rsidRPr="007301AA" w:rsidRDefault="007301AA" w:rsidP="007301AA">
      <w:pPr>
        <w:widowControl w:val="0"/>
        <w:suppressAutoHyphens/>
        <w:spacing w:line="288" w:lineRule="exact"/>
      </w:pPr>
      <w:r w:rsidRPr="007301AA">
        <w:rPr>
          <w:rStyle w:val="2"/>
        </w:rPr>
        <w:t>1. Высшая группа должностей муниципальной службы</w:t>
      </w:r>
    </w:p>
    <w:p w14:paraId="79064723" w14:textId="77777777" w:rsidR="007301AA" w:rsidRPr="007301AA" w:rsidRDefault="007301AA" w:rsidP="007301AA">
      <w:pPr>
        <w:widowControl w:val="0"/>
        <w:numPr>
          <w:ilvl w:val="0"/>
          <w:numId w:val="3"/>
        </w:numPr>
        <w:tabs>
          <w:tab w:val="clear" w:pos="780"/>
          <w:tab w:val="left" w:pos="779"/>
        </w:tabs>
        <w:suppressAutoHyphens/>
        <w:spacing w:line="288" w:lineRule="exact"/>
        <w:jc w:val="both"/>
        <w:rPr>
          <w:rStyle w:val="2"/>
        </w:rPr>
      </w:pPr>
      <w:r w:rsidRPr="007301AA">
        <w:rPr>
          <w:rStyle w:val="2"/>
        </w:rPr>
        <w:t>Первый заместитель главы администрации</w:t>
      </w:r>
    </w:p>
    <w:p w14:paraId="00E3FF5B" w14:textId="77777777" w:rsidR="007301AA" w:rsidRPr="007301AA" w:rsidRDefault="007301AA" w:rsidP="007301AA">
      <w:pPr>
        <w:widowControl w:val="0"/>
        <w:numPr>
          <w:ilvl w:val="0"/>
          <w:numId w:val="3"/>
        </w:numPr>
        <w:tabs>
          <w:tab w:val="clear" w:pos="780"/>
          <w:tab w:val="left" w:pos="803"/>
        </w:tabs>
        <w:suppressAutoHyphens/>
        <w:spacing w:line="288" w:lineRule="exact"/>
        <w:jc w:val="both"/>
        <w:rPr>
          <w:rStyle w:val="2"/>
        </w:rPr>
      </w:pPr>
      <w:r w:rsidRPr="007301AA">
        <w:rPr>
          <w:rStyle w:val="2"/>
        </w:rPr>
        <w:t>Заместитель главы администрации</w:t>
      </w:r>
    </w:p>
    <w:p w14:paraId="45C8006D" w14:textId="77777777" w:rsidR="007301AA" w:rsidRPr="007301AA" w:rsidRDefault="007301AA" w:rsidP="007301AA">
      <w:pPr>
        <w:widowControl w:val="0"/>
        <w:numPr>
          <w:ilvl w:val="0"/>
          <w:numId w:val="3"/>
        </w:numPr>
        <w:tabs>
          <w:tab w:val="clear" w:pos="780"/>
          <w:tab w:val="left" w:pos="803"/>
        </w:tabs>
        <w:suppressAutoHyphens/>
        <w:spacing w:line="288" w:lineRule="exact"/>
        <w:jc w:val="both"/>
        <w:rPr>
          <w:rStyle w:val="2"/>
        </w:rPr>
      </w:pPr>
      <w:r w:rsidRPr="007301AA">
        <w:rPr>
          <w:rStyle w:val="2"/>
        </w:rPr>
        <w:t>Руководитель аппарата</w:t>
      </w:r>
    </w:p>
    <w:p w14:paraId="24C5428C" w14:textId="77777777" w:rsidR="007301AA" w:rsidRPr="007301AA" w:rsidRDefault="007301AA" w:rsidP="007301AA">
      <w:pPr>
        <w:widowControl w:val="0"/>
        <w:numPr>
          <w:ilvl w:val="0"/>
          <w:numId w:val="3"/>
        </w:numPr>
        <w:tabs>
          <w:tab w:val="clear" w:pos="780"/>
          <w:tab w:val="left" w:pos="803"/>
        </w:tabs>
        <w:suppressAutoHyphens/>
        <w:spacing w:line="240" w:lineRule="exact"/>
        <w:jc w:val="both"/>
        <w:rPr>
          <w:rStyle w:val="2"/>
        </w:rPr>
      </w:pPr>
      <w:r w:rsidRPr="007301AA">
        <w:rPr>
          <w:rStyle w:val="2"/>
        </w:rPr>
        <w:t>Начальник управления, наделённого правами юридического лица.</w:t>
      </w:r>
    </w:p>
    <w:p w14:paraId="3E96B7D8" w14:textId="77777777" w:rsidR="007301AA" w:rsidRPr="007301AA" w:rsidRDefault="007301AA" w:rsidP="007301AA">
      <w:pPr>
        <w:widowControl w:val="0"/>
        <w:tabs>
          <w:tab w:val="left" w:pos="803"/>
        </w:tabs>
        <w:spacing w:line="240" w:lineRule="exact"/>
        <w:ind w:left="780"/>
        <w:jc w:val="both"/>
        <w:rPr>
          <w:rStyle w:val="2"/>
        </w:rPr>
      </w:pPr>
    </w:p>
    <w:p w14:paraId="3717C225" w14:textId="15A4DDA8" w:rsidR="007301AA" w:rsidRPr="007301AA" w:rsidRDefault="007301AA" w:rsidP="007301AA">
      <w:pPr>
        <w:widowControl w:val="0"/>
        <w:suppressAutoHyphens/>
        <w:spacing w:line="240" w:lineRule="exact"/>
      </w:pPr>
      <w:r w:rsidRPr="007301AA">
        <w:rPr>
          <w:rStyle w:val="2"/>
        </w:rPr>
        <w:t>2.Главная группа должностей муниципальной службы</w:t>
      </w:r>
    </w:p>
    <w:p w14:paraId="257FD5C4" w14:textId="77777777" w:rsidR="007301AA" w:rsidRPr="007301AA" w:rsidRDefault="007301AA" w:rsidP="007301AA">
      <w:pPr>
        <w:widowControl w:val="0"/>
        <w:spacing w:line="240" w:lineRule="exact"/>
        <w:ind w:left="780"/>
      </w:pPr>
    </w:p>
    <w:p w14:paraId="34388F41" w14:textId="77777777" w:rsidR="007301AA" w:rsidRPr="007301AA" w:rsidRDefault="007301AA" w:rsidP="007301AA">
      <w:pPr>
        <w:widowControl w:val="0"/>
        <w:numPr>
          <w:ilvl w:val="0"/>
          <w:numId w:val="4"/>
        </w:numPr>
        <w:tabs>
          <w:tab w:val="clear" w:pos="780"/>
          <w:tab w:val="left" w:pos="779"/>
        </w:tabs>
        <w:suppressAutoHyphens/>
        <w:spacing w:line="240" w:lineRule="exact"/>
        <w:jc w:val="both"/>
        <w:rPr>
          <w:rStyle w:val="2"/>
        </w:rPr>
      </w:pPr>
      <w:r w:rsidRPr="007301AA">
        <w:rPr>
          <w:rStyle w:val="2"/>
        </w:rPr>
        <w:t>Заместитель руководителя аппарата.</w:t>
      </w:r>
    </w:p>
    <w:p w14:paraId="78DC7C4A" w14:textId="77777777" w:rsidR="007301AA" w:rsidRPr="007301AA" w:rsidRDefault="007301AA" w:rsidP="007301AA">
      <w:pPr>
        <w:widowControl w:val="0"/>
        <w:numPr>
          <w:ilvl w:val="0"/>
          <w:numId w:val="4"/>
        </w:numPr>
        <w:tabs>
          <w:tab w:val="clear" w:pos="780"/>
          <w:tab w:val="left" w:pos="779"/>
        </w:tabs>
        <w:suppressAutoHyphens/>
        <w:spacing w:line="240" w:lineRule="exact"/>
        <w:jc w:val="both"/>
        <w:rPr>
          <w:rStyle w:val="2"/>
        </w:rPr>
      </w:pPr>
      <w:r w:rsidRPr="007301AA">
        <w:rPr>
          <w:rStyle w:val="2"/>
        </w:rPr>
        <w:t>Начальник управления.</w:t>
      </w:r>
    </w:p>
    <w:p w14:paraId="3D990E41" w14:textId="77777777" w:rsidR="007301AA" w:rsidRPr="007301AA" w:rsidRDefault="007301AA" w:rsidP="007301AA">
      <w:pPr>
        <w:widowControl w:val="0"/>
        <w:numPr>
          <w:ilvl w:val="0"/>
          <w:numId w:val="4"/>
        </w:numPr>
        <w:tabs>
          <w:tab w:val="clear" w:pos="780"/>
          <w:tab w:val="left" w:pos="779"/>
        </w:tabs>
        <w:suppressAutoHyphens/>
        <w:spacing w:line="240" w:lineRule="exact"/>
        <w:jc w:val="both"/>
        <w:rPr>
          <w:rStyle w:val="2"/>
        </w:rPr>
      </w:pPr>
      <w:r w:rsidRPr="007301AA">
        <w:rPr>
          <w:rStyle w:val="2"/>
        </w:rPr>
        <w:t>Заместитель начальника управления, наделённого правами юридического лица.</w:t>
      </w:r>
    </w:p>
    <w:p w14:paraId="33C4B8B1" w14:textId="77777777" w:rsidR="007301AA" w:rsidRPr="007301AA" w:rsidRDefault="007301AA" w:rsidP="007301AA">
      <w:pPr>
        <w:widowControl w:val="0"/>
        <w:numPr>
          <w:ilvl w:val="0"/>
          <w:numId w:val="4"/>
        </w:numPr>
        <w:tabs>
          <w:tab w:val="clear" w:pos="780"/>
          <w:tab w:val="left" w:pos="803"/>
        </w:tabs>
        <w:suppressAutoHyphens/>
        <w:spacing w:line="240" w:lineRule="exact"/>
        <w:jc w:val="both"/>
        <w:rPr>
          <w:rStyle w:val="2"/>
        </w:rPr>
      </w:pPr>
      <w:r w:rsidRPr="007301AA">
        <w:rPr>
          <w:rStyle w:val="2"/>
        </w:rPr>
        <w:t>Заместитель начальника управления.</w:t>
      </w:r>
    </w:p>
    <w:p w14:paraId="1CEE396B" w14:textId="77777777" w:rsidR="007301AA" w:rsidRPr="007301AA" w:rsidRDefault="007301AA" w:rsidP="007301AA">
      <w:pPr>
        <w:widowControl w:val="0"/>
        <w:numPr>
          <w:ilvl w:val="0"/>
          <w:numId w:val="4"/>
        </w:numPr>
        <w:tabs>
          <w:tab w:val="clear" w:pos="780"/>
          <w:tab w:val="left" w:pos="803"/>
        </w:tabs>
        <w:suppressAutoHyphens/>
        <w:spacing w:line="240" w:lineRule="exact"/>
        <w:jc w:val="both"/>
      </w:pPr>
      <w:r w:rsidRPr="007301AA">
        <w:rPr>
          <w:rStyle w:val="2"/>
        </w:rPr>
        <w:t>Начальник отдела.</w:t>
      </w:r>
    </w:p>
    <w:p w14:paraId="55DA3D48" w14:textId="70D83186" w:rsidR="007301AA" w:rsidRPr="007301AA" w:rsidRDefault="007301AA" w:rsidP="007301AA">
      <w:pPr>
        <w:widowControl w:val="0"/>
        <w:suppressAutoHyphens/>
        <w:spacing w:after="240" w:line="240" w:lineRule="exact"/>
        <w:rPr>
          <w:rStyle w:val="2"/>
        </w:rPr>
      </w:pPr>
      <w:r w:rsidRPr="007301AA">
        <w:rPr>
          <w:rStyle w:val="2"/>
        </w:rPr>
        <w:t>3.Ведущая группа должностей муниципальной службы</w:t>
      </w:r>
    </w:p>
    <w:p w14:paraId="306DC7E7" w14:textId="77777777" w:rsidR="007301AA" w:rsidRPr="007301AA" w:rsidRDefault="007301AA" w:rsidP="007301AA">
      <w:pPr>
        <w:widowControl w:val="0"/>
        <w:numPr>
          <w:ilvl w:val="0"/>
          <w:numId w:val="5"/>
        </w:numPr>
        <w:tabs>
          <w:tab w:val="clear" w:pos="780"/>
          <w:tab w:val="left" w:pos="779"/>
        </w:tabs>
        <w:suppressAutoHyphens/>
        <w:spacing w:line="288" w:lineRule="exact"/>
        <w:jc w:val="both"/>
        <w:rPr>
          <w:rStyle w:val="2"/>
        </w:rPr>
      </w:pPr>
      <w:r w:rsidRPr="007301AA">
        <w:rPr>
          <w:rStyle w:val="2"/>
        </w:rPr>
        <w:t>Начальник отдела в управлении.</w:t>
      </w:r>
    </w:p>
    <w:p w14:paraId="7E9AAD19" w14:textId="77777777" w:rsidR="007301AA" w:rsidRPr="007301AA" w:rsidRDefault="007301AA" w:rsidP="007301AA">
      <w:pPr>
        <w:widowControl w:val="0"/>
        <w:numPr>
          <w:ilvl w:val="0"/>
          <w:numId w:val="5"/>
        </w:numPr>
        <w:tabs>
          <w:tab w:val="clear" w:pos="780"/>
          <w:tab w:val="left" w:pos="803"/>
        </w:tabs>
        <w:suppressAutoHyphens/>
        <w:spacing w:line="288" w:lineRule="exact"/>
        <w:jc w:val="both"/>
        <w:rPr>
          <w:rStyle w:val="2"/>
        </w:rPr>
      </w:pPr>
      <w:r w:rsidRPr="007301AA">
        <w:rPr>
          <w:rStyle w:val="2"/>
        </w:rPr>
        <w:t>Заместитель начальника отдела.</w:t>
      </w:r>
    </w:p>
    <w:p w14:paraId="0EEFA387" w14:textId="77777777" w:rsidR="007301AA" w:rsidRPr="007301AA" w:rsidRDefault="007301AA" w:rsidP="007301AA">
      <w:pPr>
        <w:widowControl w:val="0"/>
        <w:numPr>
          <w:ilvl w:val="0"/>
          <w:numId w:val="5"/>
        </w:numPr>
        <w:tabs>
          <w:tab w:val="clear" w:pos="780"/>
          <w:tab w:val="left" w:pos="803"/>
        </w:tabs>
        <w:suppressAutoHyphens/>
        <w:spacing w:line="288" w:lineRule="exact"/>
        <w:jc w:val="both"/>
        <w:rPr>
          <w:rStyle w:val="2"/>
        </w:rPr>
      </w:pPr>
      <w:r w:rsidRPr="007301AA">
        <w:rPr>
          <w:rStyle w:val="2"/>
        </w:rPr>
        <w:t>Заместитель начальника отдела в управлении.</w:t>
      </w:r>
    </w:p>
    <w:p w14:paraId="1A6126DF" w14:textId="77777777" w:rsidR="007301AA" w:rsidRPr="007301AA" w:rsidRDefault="007301AA" w:rsidP="007301AA">
      <w:pPr>
        <w:widowControl w:val="0"/>
        <w:numPr>
          <w:ilvl w:val="0"/>
          <w:numId w:val="5"/>
        </w:numPr>
        <w:tabs>
          <w:tab w:val="clear" w:pos="780"/>
          <w:tab w:val="left" w:pos="803"/>
        </w:tabs>
        <w:suppressAutoHyphens/>
        <w:jc w:val="both"/>
        <w:rPr>
          <w:rStyle w:val="2"/>
        </w:rPr>
      </w:pPr>
      <w:r w:rsidRPr="007301AA">
        <w:rPr>
          <w:rStyle w:val="2"/>
        </w:rPr>
        <w:t>Начальник сектора.</w:t>
      </w:r>
    </w:p>
    <w:p w14:paraId="1C1CEEAA" w14:textId="77777777" w:rsidR="007301AA" w:rsidRPr="007301AA" w:rsidRDefault="007301AA" w:rsidP="007301AA">
      <w:pPr>
        <w:widowControl w:val="0"/>
        <w:numPr>
          <w:ilvl w:val="0"/>
          <w:numId w:val="5"/>
        </w:numPr>
        <w:tabs>
          <w:tab w:val="clear" w:pos="780"/>
          <w:tab w:val="left" w:pos="803"/>
        </w:tabs>
        <w:suppressAutoHyphens/>
        <w:jc w:val="both"/>
      </w:pPr>
      <w:r w:rsidRPr="007301AA">
        <w:rPr>
          <w:rStyle w:val="2"/>
        </w:rPr>
        <w:t>Начальник сектора в отделе.</w:t>
      </w:r>
    </w:p>
    <w:p w14:paraId="235F82DA" w14:textId="30F0C410" w:rsidR="007301AA" w:rsidRPr="007301AA" w:rsidRDefault="007301AA" w:rsidP="007301AA">
      <w:pPr>
        <w:widowControl w:val="0"/>
        <w:suppressAutoHyphens/>
        <w:spacing w:after="269" w:line="240" w:lineRule="exact"/>
        <w:rPr>
          <w:rStyle w:val="2"/>
        </w:rPr>
      </w:pPr>
      <w:r w:rsidRPr="007301AA">
        <w:rPr>
          <w:rStyle w:val="2"/>
        </w:rPr>
        <w:t>4.Старшая группа должностей муниципальной службы</w:t>
      </w:r>
    </w:p>
    <w:p w14:paraId="222B97ED" w14:textId="77777777" w:rsidR="007301AA" w:rsidRPr="007301AA" w:rsidRDefault="007301AA" w:rsidP="007301AA">
      <w:pPr>
        <w:widowControl w:val="0"/>
        <w:numPr>
          <w:ilvl w:val="0"/>
          <w:numId w:val="6"/>
        </w:numPr>
        <w:tabs>
          <w:tab w:val="left" w:pos="339"/>
        </w:tabs>
        <w:suppressAutoHyphens/>
        <w:spacing w:line="288" w:lineRule="exact"/>
        <w:jc w:val="both"/>
        <w:rPr>
          <w:rStyle w:val="2"/>
        </w:rPr>
      </w:pPr>
      <w:r w:rsidRPr="007301AA">
        <w:rPr>
          <w:rStyle w:val="2"/>
        </w:rPr>
        <w:t>Референт главы муниципального образования.</w:t>
      </w:r>
    </w:p>
    <w:p w14:paraId="7D701172" w14:textId="77777777" w:rsidR="007301AA" w:rsidRPr="007301AA" w:rsidRDefault="007301AA" w:rsidP="007301AA">
      <w:pPr>
        <w:widowControl w:val="0"/>
        <w:numPr>
          <w:ilvl w:val="0"/>
          <w:numId w:val="6"/>
        </w:numPr>
        <w:tabs>
          <w:tab w:val="left" w:pos="358"/>
        </w:tabs>
        <w:suppressAutoHyphens/>
        <w:spacing w:line="288" w:lineRule="exact"/>
        <w:jc w:val="both"/>
        <w:rPr>
          <w:rStyle w:val="2"/>
        </w:rPr>
      </w:pPr>
      <w:r w:rsidRPr="007301AA">
        <w:rPr>
          <w:rStyle w:val="2"/>
        </w:rPr>
        <w:t>Главный специалист - эксперт.</w:t>
      </w:r>
    </w:p>
    <w:p w14:paraId="4F5A4503" w14:textId="77777777" w:rsidR="007301AA" w:rsidRPr="007301AA" w:rsidRDefault="007301AA" w:rsidP="007301AA">
      <w:pPr>
        <w:widowControl w:val="0"/>
        <w:numPr>
          <w:ilvl w:val="0"/>
          <w:numId w:val="6"/>
        </w:numPr>
        <w:tabs>
          <w:tab w:val="left" w:pos="358"/>
        </w:tabs>
        <w:suppressAutoHyphens/>
        <w:spacing w:line="288" w:lineRule="exact"/>
        <w:jc w:val="both"/>
        <w:rPr>
          <w:rStyle w:val="2"/>
        </w:rPr>
      </w:pPr>
      <w:r w:rsidRPr="007301AA">
        <w:rPr>
          <w:rStyle w:val="2"/>
        </w:rPr>
        <w:t>Ведущий специалист - эксперт.</w:t>
      </w:r>
    </w:p>
    <w:p w14:paraId="55167501" w14:textId="77777777" w:rsidR="007301AA" w:rsidRPr="007301AA" w:rsidRDefault="007301AA" w:rsidP="007301AA">
      <w:pPr>
        <w:widowControl w:val="0"/>
        <w:numPr>
          <w:ilvl w:val="0"/>
          <w:numId w:val="6"/>
        </w:numPr>
        <w:tabs>
          <w:tab w:val="left" w:pos="363"/>
        </w:tabs>
        <w:suppressAutoHyphens/>
        <w:spacing w:line="288" w:lineRule="exact"/>
        <w:jc w:val="both"/>
        <w:rPr>
          <w:rStyle w:val="2"/>
        </w:rPr>
      </w:pPr>
      <w:r w:rsidRPr="007301AA">
        <w:rPr>
          <w:rStyle w:val="2"/>
        </w:rPr>
        <w:t>Специалист - эксперт.</w:t>
      </w:r>
    </w:p>
    <w:p w14:paraId="334527A2" w14:textId="498E0BB5" w:rsidR="00780624" w:rsidRPr="007301AA" w:rsidRDefault="007301AA" w:rsidP="007301AA">
      <w:pPr>
        <w:pStyle w:val="a3"/>
        <w:numPr>
          <w:ilvl w:val="0"/>
          <w:numId w:val="6"/>
        </w:numPr>
        <w:rPr>
          <w:sz w:val="24"/>
          <w:szCs w:val="24"/>
        </w:rPr>
      </w:pPr>
      <w:r w:rsidRPr="007301AA">
        <w:rPr>
          <w:rStyle w:val="2"/>
          <w:rFonts w:eastAsiaTheme="minorHAnsi"/>
        </w:rPr>
        <w:t>Старший специалист</w:t>
      </w:r>
    </w:p>
    <w:p w14:paraId="32407AE0" w14:textId="6EB6B8DE" w:rsidR="00780624" w:rsidRDefault="00780624"/>
    <w:p w14:paraId="1475E867" w14:textId="77777777" w:rsidR="00780624" w:rsidRDefault="00780624" w:rsidP="0078062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lastRenderedPageBreak/>
        <w:t>ПРАВИТЕЛЬСТВО РОССИЙСКОЙ ФЕДЕРАЦИИ</w:t>
      </w:r>
    </w:p>
    <w:p w14:paraId="0A618605" w14:textId="77777777" w:rsidR="00780624" w:rsidRDefault="00780624" w:rsidP="0078062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14:paraId="5A5F360C" w14:textId="77777777" w:rsidR="00780624" w:rsidRDefault="00780624" w:rsidP="0078062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ПОСТАНОВЛЕНИЕ</w:t>
      </w:r>
    </w:p>
    <w:p w14:paraId="11A94819" w14:textId="77777777" w:rsidR="00780624" w:rsidRDefault="00780624" w:rsidP="0078062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от 21 января 2015 г. N 29</w:t>
      </w:r>
    </w:p>
    <w:p w14:paraId="263FA37A" w14:textId="77777777" w:rsidR="00780624" w:rsidRDefault="00780624" w:rsidP="0078062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14:paraId="726F423B" w14:textId="77777777" w:rsidR="00780624" w:rsidRDefault="00780624" w:rsidP="0078062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ОБ УТВЕРЖДЕНИИ ПРАВИЛ</w:t>
      </w:r>
    </w:p>
    <w:p w14:paraId="314CB324" w14:textId="77777777" w:rsidR="00780624" w:rsidRDefault="00780624" w:rsidP="0078062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СООБЩЕНИЯ РАБОТОДАТЕЛЕМ О ЗАКЛЮЧЕНИИ ТРУДОВОГО</w:t>
      </w:r>
    </w:p>
    <w:p w14:paraId="66814085" w14:textId="77777777" w:rsidR="00780624" w:rsidRDefault="00780624" w:rsidP="0078062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ИЛИ ГРАЖДАНСКО-ПРАВОВОГО ДОГОВОРА НА ВЫПОЛНЕНИЕ РАБОТ</w:t>
      </w:r>
    </w:p>
    <w:p w14:paraId="0795235C" w14:textId="77777777" w:rsidR="00780624" w:rsidRDefault="00780624" w:rsidP="0078062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(ОКАЗАНИЕ УСЛУГ) С ГРАЖДАНИНОМ, ЗАМЕЩАВШИМ ДОЛЖНОСТИ</w:t>
      </w:r>
    </w:p>
    <w:p w14:paraId="7F7A2941" w14:textId="77777777" w:rsidR="00780624" w:rsidRDefault="00780624" w:rsidP="0078062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ГОСУДАРСТВЕННОЙ ИЛИ МУНИЦИПАЛЬНОЙ СЛУЖБЫ, ПЕРЕЧЕНЬ</w:t>
      </w:r>
    </w:p>
    <w:p w14:paraId="0C8DA298" w14:textId="77777777" w:rsidR="00780624" w:rsidRDefault="00780624" w:rsidP="0078062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КОТОРЫХ УСТАНАВЛИВАЕТСЯ НОРМАТИВНЫМИ ПРАВОВЫМИ</w:t>
      </w:r>
    </w:p>
    <w:p w14:paraId="30A35DFD" w14:textId="77777777" w:rsidR="00780624" w:rsidRDefault="00780624" w:rsidP="0078062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АКТАМИ РОССИЙСКОЙ ФЕДЕРАЦИИ</w:t>
      </w:r>
    </w:p>
    <w:p w14:paraId="11C56A9E" w14:textId="77777777" w:rsidR="00780624" w:rsidRDefault="00780624" w:rsidP="0078062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5D97FA7A" w14:textId="77777777" w:rsidR="00780624" w:rsidRDefault="00780624" w:rsidP="007806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соответствии со </w:t>
      </w:r>
      <w:hyperlink r:id="rId9" w:history="1">
        <w:r>
          <w:rPr>
            <w:rFonts w:eastAsiaTheme="minorHAnsi"/>
            <w:color w:val="0000FF"/>
            <w:lang w:eastAsia="en-US"/>
          </w:rPr>
          <w:t>статьей 12</w:t>
        </w:r>
      </w:hyperlink>
      <w:r>
        <w:rPr>
          <w:rFonts w:eastAsiaTheme="minorHAnsi"/>
          <w:lang w:eastAsia="en-US"/>
        </w:rPr>
        <w:t xml:space="preserve"> Федерального закона "О противодействии коррупции" Правительство Российской Федерации постановляет:</w:t>
      </w:r>
    </w:p>
    <w:p w14:paraId="2A70F450" w14:textId="77777777" w:rsidR="00780624" w:rsidRDefault="00780624" w:rsidP="0078062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Утвердить прилагаемые </w:t>
      </w:r>
      <w:hyperlink w:anchor="Par33" w:history="1">
        <w:r>
          <w:rPr>
            <w:rFonts w:eastAsiaTheme="minorHAnsi"/>
            <w:color w:val="0000FF"/>
            <w:lang w:eastAsia="en-US"/>
          </w:rPr>
          <w:t>Правила</w:t>
        </w:r>
      </w:hyperlink>
      <w:r>
        <w:rPr>
          <w:rFonts w:eastAsiaTheme="minorHAnsi"/>
          <w:lang w:eastAsia="en-US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14:paraId="4A595A4F" w14:textId="77777777" w:rsidR="00780624" w:rsidRDefault="00780624" w:rsidP="0078062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Признать утратившим силу </w:t>
      </w:r>
      <w:hyperlink r:id="rId10" w:history="1">
        <w:r>
          <w:rPr>
            <w:rFonts w:eastAsiaTheme="minorHAnsi"/>
            <w:color w:val="0000FF"/>
            <w:lang w:eastAsia="en-US"/>
          </w:rPr>
          <w:t>постановление</w:t>
        </w:r>
      </w:hyperlink>
      <w:r>
        <w:rPr>
          <w:rFonts w:eastAsiaTheme="minorHAnsi"/>
          <w:lang w:eastAsia="en-US"/>
        </w:rP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14:paraId="60EA59D8" w14:textId="77777777" w:rsidR="00780624" w:rsidRDefault="00780624" w:rsidP="0078062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985A8CF" w14:textId="77777777" w:rsidR="00780624" w:rsidRDefault="00780624" w:rsidP="0078062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Председатель Правительства</w:t>
      </w:r>
    </w:p>
    <w:p w14:paraId="37A9D1E9" w14:textId="77777777" w:rsidR="00780624" w:rsidRDefault="00780624" w:rsidP="0078062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Российской Федерации</w:t>
      </w:r>
    </w:p>
    <w:p w14:paraId="7711B5CD" w14:textId="0BBB9169" w:rsidR="00780624" w:rsidRDefault="00780624" w:rsidP="0078062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Д.МЕДВЕДЕВ</w:t>
      </w:r>
    </w:p>
    <w:p w14:paraId="7D787DB8" w14:textId="77777777" w:rsidR="00780624" w:rsidRDefault="00780624" w:rsidP="0078062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27BEC9D" w14:textId="77777777" w:rsidR="00780624" w:rsidRDefault="00780624" w:rsidP="0078062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73104C0" w14:textId="77777777" w:rsidR="00780624" w:rsidRDefault="00780624" w:rsidP="00780624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Утверждены</w:t>
      </w:r>
    </w:p>
    <w:p w14:paraId="6E8FF8B0" w14:textId="77777777" w:rsidR="00780624" w:rsidRDefault="00780624" w:rsidP="0078062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постановлением Правительства</w:t>
      </w:r>
    </w:p>
    <w:p w14:paraId="244467F5" w14:textId="77777777" w:rsidR="00780624" w:rsidRDefault="00780624" w:rsidP="0078062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Российской Федерации</w:t>
      </w:r>
    </w:p>
    <w:p w14:paraId="6F54EAC2" w14:textId="77777777" w:rsidR="00780624" w:rsidRDefault="00780624" w:rsidP="0078062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21 января 2015 г. N 29</w:t>
      </w:r>
    </w:p>
    <w:p w14:paraId="27BEFCA1" w14:textId="77777777" w:rsidR="00780624" w:rsidRDefault="00780624" w:rsidP="0078062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4EE728B" w14:textId="77777777" w:rsidR="00780624" w:rsidRDefault="00780624" w:rsidP="0078062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bookmarkStart w:id="1" w:name="Par33"/>
      <w:bookmarkEnd w:id="1"/>
      <w:r>
        <w:rPr>
          <w:rFonts w:eastAsiaTheme="minorHAnsi"/>
          <w:b/>
          <w:bCs/>
          <w:lang w:eastAsia="en-US"/>
        </w:rPr>
        <w:t>ПРАВИЛА</w:t>
      </w:r>
    </w:p>
    <w:p w14:paraId="2AAD3855" w14:textId="77777777" w:rsidR="00780624" w:rsidRDefault="00780624" w:rsidP="0078062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СООБЩЕНИЯ РАБОТОДАТЕЛЕМ О ЗАКЛЮЧЕНИИ ТРУДОВОГО</w:t>
      </w:r>
    </w:p>
    <w:p w14:paraId="5256D5B1" w14:textId="77777777" w:rsidR="00780624" w:rsidRDefault="00780624" w:rsidP="0078062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ИЛИ ГРАЖДАНСКО-ПРАВОВОГО ДОГОВОРА НА ВЫПОЛНЕНИЕ РАБОТ</w:t>
      </w:r>
    </w:p>
    <w:p w14:paraId="6850C5B5" w14:textId="77777777" w:rsidR="00780624" w:rsidRDefault="00780624" w:rsidP="0078062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(ОКАЗАНИЕ УСЛУГ) С ГРАЖДАНИНОМ, ЗАМЕЩАВШИМ ДОЛЖНОСТИ</w:t>
      </w:r>
    </w:p>
    <w:p w14:paraId="7DBDABDC" w14:textId="77777777" w:rsidR="00780624" w:rsidRDefault="00780624" w:rsidP="0078062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ГОСУДАРСТВЕННОЙ ИЛИ МУНИЦИПАЛЬНОЙ СЛУЖБЫ, ПЕРЕЧЕНЬ</w:t>
      </w:r>
    </w:p>
    <w:p w14:paraId="70770178" w14:textId="77777777" w:rsidR="00780624" w:rsidRDefault="00780624" w:rsidP="0078062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КОТОРЫХ УСТАНАВЛИВАЕТСЯ НОРМАТИВНЫМИ ПРАВОВЫМИ</w:t>
      </w:r>
    </w:p>
    <w:p w14:paraId="20803DD3" w14:textId="77777777" w:rsidR="00780624" w:rsidRDefault="00780624" w:rsidP="0078062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АКТАМИ РОССИЙСКОЙ ФЕДЕРАЦИИ</w:t>
      </w:r>
    </w:p>
    <w:p w14:paraId="38B5AB3F" w14:textId="77777777" w:rsidR="00780624" w:rsidRDefault="00780624" w:rsidP="0078062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2C77569F" w14:textId="77777777" w:rsidR="00780624" w:rsidRDefault="00780624" w:rsidP="007806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1" w:history="1">
        <w:r>
          <w:rPr>
            <w:rFonts w:eastAsiaTheme="minorHAnsi"/>
            <w:color w:val="0000FF"/>
            <w:lang w:eastAsia="en-US"/>
          </w:rPr>
          <w:t>перечень</w:t>
        </w:r>
      </w:hyperlink>
      <w:r>
        <w:rPr>
          <w:rFonts w:eastAsiaTheme="minorHAnsi"/>
          <w:lang w:eastAsia="en-US"/>
        </w:rPr>
        <w:t xml:space="preserve"> которых устанавливается нормативными правовыми актами Российской </w:t>
      </w:r>
      <w:r>
        <w:rPr>
          <w:rFonts w:eastAsiaTheme="minorHAnsi"/>
          <w:lang w:eastAsia="en-US"/>
        </w:rPr>
        <w:lastRenderedPageBreak/>
        <w:t>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14:paraId="7942D738" w14:textId="77777777" w:rsidR="00780624" w:rsidRDefault="00780624" w:rsidP="007806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14:paraId="1265B8AE" w14:textId="1C8DE0BC" w:rsidR="00780624" w:rsidRDefault="00780624" w:rsidP="007806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печатей.</w:t>
      </w:r>
    </w:p>
    <w:p w14:paraId="636AAE32" w14:textId="77777777" w:rsidR="00780624" w:rsidRDefault="00780624" w:rsidP="007806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14:paraId="0EA99CD8" w14:textId="77777777" w:rsidR="00780624" w:rsidRDefault="00780624" w:rsidP="007806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" w:name="Par49"/>
      <w:bookmarkEnd w:id="2"/>
      <w:r>
        <w:rPr>
          <w:rFonts w:eastAsiaTheme="minorHAnsi"/>
          <w:lang w:eastAsia="en-US"/>
        </w:rP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14:paraId="1BF2B46E" w14:textId="77777777" w:rsidR="00780624" w:rsidRDefault="00780624" w:rsidP="007806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14:paraId="4900AF03" w14:textId="77777777" w:rsidR="00780624" w:rsidRDefault="00780624" w:rsidP="007806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число, месяц, год и место рождения гражданина;</w:t>
      </w:r>
    </w:p>
    <w:p w14:paraId="3A46D1C5" w14:textId="77777777" w:rsidR="00780624" w:rsidRDefault="00780624" w:rsidP="007806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2" w:history="1">
        <w:r>
          <w:rPr>
            <w:rFonts w:eastAsiaTheme="minorHAnsi"/>
            <w:color w:val="0000FF"/>
            <w:lang w:eastAsia="en-US"/>
          </w:rPr>
          <w:t>статьей 66.1</w:t>
        </w:r>
      </w:hyperlink>
      <w:r>
        <w:rPr>
          <w:rFonts w:eastAsiaTheme="minorHAnsi"/>
          <w:lang w:eastAsia="en-US"/>
        </w:rPr>
        <w:t xml:space="preserve"> Трудового кодекса Российской Федерации, за период прохождения государственной или муниципальной службы);</w:t>
      </w:r>
    </w:p>
    <w:p w14:paraId="3962E768" w14:textId="77777777" w:rsidR="00780624" w:rsidRDefault="00780624" w:rsidP="007806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г) наименование организации (полное, а также сокращенное (при наличии).</w:t>
      </w:r>
    </w:p>
    <w:p w14:paraId="225454EE" w14:textId="77777777" w:rsidR="00780624" w:rsidRDefault="00780624" w:rsidP="007806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 В случае если с гражданином заключен трудовой договор, наряду со сведениями, указанными в </w:t>
      </w:r>
      <w:hyperlink w:anchor="Par49" w:history="1">
        <w:r>
          <w:rPr>
            <w:rFonts w:eastAsiaTheme="minorHAnsi"/>
            <w:color w:val="0000FF"/>
            <w:lang w:eastAsia="en-US"/>
          </w:rPr>
          <w:t>пункте 5</w:t>
        </w:r>
      </w:hyperlink>
      <w:r>
        <w:rPr>
          <w:rFonts w:eastAsiaTheme="minorHAnsi"/>
          <w:lang w:eastAsia="en-US"/>
        </w:rPr>
        <w:t xml:space="preserve"> настоящих Правил, также указываются следующие данные:</w:t>
      </w:r>
    </w:p>
    <w:p w14:paraId="184AE144" w14:textId="77777777" w:rsidR="00780624" w:rsidRDefault="00780624" w:rsidP="007806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14:paraId="0BB0A707" w14:textId="77777777" w:rsidR="00780624" w:rsidRDefault="00780624" w:rsidP="007806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14:paraId="430E9313" w14:textId="77777777" w:rsidR="00780624" w:rsidRDefault="00780624" w:rsidP="007806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в) наименование должности, которую занимает гражданин по трудовому договору в соответствии со штатным расписание</w:t>
      </w:r>
    </w:p>
    <w:p w14:paraId="1304694C" w14:textId="5E14124A" w:rsidR="00780624" w:rsidRDefault="00780624" w:rsidP="007806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м, а также структурное подразделение организации (при наличии);</w:t>
      </w:r>
    </w:p>
    <w:p w14:paraId="2B485377" w14:textId="77777777" w:rsidR="00780624" w:rsidRDefault="00780624" w:rsidP="007806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14:paraId="10B6C151" w14:textId="77777777" w:rsidR="00780624" w:rsidRDefault="00780624" w:rsidP="007806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7. В случае если с гражданином заключен гражданско-правовой договор, наряду со сведениями, указанными в </w:t>
      </w:r>
      <w:hyperlink w:anchor="Par49" w:history="1">
        <w:r>
          <w:rPr>
            <w:rFonts w:eastAsiaTheme="minorHAnsi"/>
            <w:color w:val="0000FF"/>
            <w:lang w:eastAsia="en-US"/>
          </w:rPr>
          <w:t>пункте 5</w:t>
        </w:r>
      </w:hyperlink>
      <w:r>
        <w:rPr>
          <w:rFonts w:eastAsiaTheme="minorHAnsi"/>
          <w:lang w:eastAsia="en-US"/>
        </w:rPr>
        <w:t xml:space="preserve"> настоящих Правил, также указываются следующие данные:</w:t>
      </w:r>
    </w:p>
    <w:p w14:paraId="4E230609" w14:textId="77777777" w:rsidR="00780624" w:rsidRDefault="00780624" w:rsidP="007806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дата и номер гражданско-правового договора;</w:t>
      </w:r>
    </w:p>
    <w:p w14:paraId="30AB574B" w14:textId="77777777" w:rsidR="00780624" w:rsidRDefault="00780624" w:rsidP="007806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срок гражданско-правового договора (сроки начала и окончания выполнения работ (оказания услуг);</w:t>
      </w:r>
    </w:p>
    <w:p w14:paraId="3840B1C9" w14:textId="77777777" w:rsidR="00780624" w:rsidRDefault="00780624" w:rsidP="007806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в) предмет гражданско-правового договора (с кратким описанием работы (услуги) и ее результата);</w:t>
      </w:r>
    </w:p>
    <w:p w14:paraId="24F1482F" w14:textId="77777777" w:rsidR="00780624" w:rsidRDefault="00780624" w:rsidP="007806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г) стоимость работ (услуг) по гражданско-правовому договору.</w:t>
      </w:r>
    </w:p>
    <w:p w14:paraId="72DF0027" w14:textId="212D12DA" w:rsidR="00780624" w:rsidRDefault="00780624" w:rsidP="00780624"/>
    <w:p w14:paraId="5938EB98" w14:textId="77777777" w:rsidR="00780624" w:rsidRDefault="00780624" w:rsidP="00780624"/>
    <w:sectPr w:rsidR="00780624" w:rsidSect="0078062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b w:val="0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/>
        <w:b w:val="0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  <w:b w:val="0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5">
    <w:nsid w:val="151D393D"/>
    <w:multiLevelType w:val="hybridMultilevel"/>
    <w:tmpl w:val="3A28A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D3"/>
    <w:rsid w:val="00251404"/>
    <w:rsid w:val="002B4466"/>
    <w:rsid w:val="00503C05"/>
    <w:rsid w:val="00522FD3"/>
    <w:rsid w:val="007301AA"/>
    <w:rsid w:val="00741DE1"/>
    <w:rsid w:val="007769EA"/>
    <w:rsid w:val="00780624"/>
    <w:rsid w:val="00A071DF"/>
    <w:rsid w:val="00B76CFC"/>
    <w:rsid w:val="00ED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B1C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62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769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69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7301AA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62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769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69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7301AA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D62B79804EADAD70EBEC0F9E126BD52C4E327A9732EC2D745F9F4E25BE51CE982760143Cn1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DD62B79804EADAD70EBEC0F9E126BD52C4F30709737EC2D745F9F4E25BE51CE98276017CE7B3Cn0K" TargetMode="External"/><Relationship Id="rId12" Type="http://schemas.openxmlformats.org/officeDocument/2006/relationships/hyperlink" Target="consultantplus://offline/ref=56313BE88A598766DBAB85473D4C75066414CD11408BD5238C912842ED9FE2759F7C036CC6F6E7418B7E177DD3BEB3C4D4EAD7700DA1f4x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2A88A5DBC1BECF6E99653A13ABFFD272DF3B0D495FA7878F25564DB32F39A935777C53264850t0H" TargetMode="External"/><Relationship Id="rId11" Type="http://schemas.openxmlformats.org/officeDocument/2006/relationships/hyperlink" Target="consultantplus://offline/ref=56313BE88A598766DBAB85473D4C75066111CB17498AD5238C912842ED9FE2759F7C036FC5F0E74AD82407799AE8BED9D4FCC97A13A14D4Ff6x2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6313BE88A598766DBAB85473D4C75066111CD154989D5238C912842ED9FE2758D7C5B63C6F0F94AD7315128DCfBx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313BE88A598766DBAB85473D4C75066415C0174781D5238C912842ED9FE2759F7C036DC6FBB31B9B7A5E2BDEA3B3D2CAE0C970f0x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 управление (1)</dc:creator>
  <cp:keywords/>
  <dc:description/>
  <cp:lastModifiedBy>User</cp:lastModifiedBy>
  <cp:revision>8</cp:revision>
  <cp:lastPrinted>2023-08-30T07:00:00Z</cp:lastPrinted>
  <dcterms:created xsi:type="dcterms:W3CDTF">2023-08-30T05:52:00Z</dcterms:created>
  <dcterms:modified xsi:type="dcterms:W3CDTF">2025-01-20T06:08:00Z</dcterms:modified>
</cp:coreProperties>
</file>